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D29D5" w14:textId="1DDD0A27" w:rsidR="009F403D" w:rsidRPr="006D41A7" w:rsidRDefault="00000000" w:rsidP="009F403D">
      <w:pPr>
        <w:pStyle w:val="Title"/>
        <w:spacing w:line="360" w:lineRule="auto"/>
        <w:ind w:left="273" w:firstLine="720"/>
        <w:jc w:val="both"/>
        <w:rPr>
          <w:rFonts w:cs="Arial"/>
          <w:sz w:val="44"/>
          <w:szCs w:val="44"/>
        </w:rPr>
      </w:pPr>
      <w:r>
        <w:rPr>
          <w:noProof/>
        </w:rPr>
        <w:pict w14:anchorId="510171DC">
          <v:oval id="Oval 8" o:spid="_x0000_s1031" style="position:absolute;left:0;text-align:left;margin-left:72.8pt;margin-top:-91.95pt;width:690.8pt;height:69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" fillcolor="#10253f" stroked="f" strokeweight="2pt">
            <w10:wrap anchorx="page"/>
          </v:oval>
        </w:pict>
      </w:r>
      <w:r>
        <w:rPr>
          <w:noProof/>
        </w:rPr>
        <w:pict w14:anchorId="4A08024C">
          <v:oval id="Oval 9" o:spid="_x0000_s1030" style="position:absolute;left:0;text-align:left;margin-left:-245.3pt;margin-top:-56.55pt;width:536.5pt;height:53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" fillcolor="#17375e" stroked="f" strokeweight="2pt"/>
        </w:pict>
      </w:r>
      <w:r w:rsidR="009F403D" w:rsidRPr="00BE0EDB">
        <w:rPr>
          <w:rFonts w:cs="Arial"/>
          <w:color w:val="FFFFFF" w:themeColor="background1"/>
          <w:szCs w:val="48"/>
        </w:rPr>
        <w:t xml:space="preserve">Project Report </w:t>
      </w:r>
      <w:r w:rsidR="009F403D">
        <w:rPr>
          <w:rFonts w:cs="Arial"/>
          <w:color w:val="FFFFFF" w:themeColor="background1"/>
          <w:szCs w:val="48"/>
        </w:rPr>
        <w:t>(No. ###</w:t>
      </w:r>
      <w:r w:rsidR="009F403D" w:rsidRPr="00BE0EDB">
        <w:rPr>
          <w:rFonts w:cs="Arial"/>
          <w:color w:val="FFFFFF" w:themeColor="background1"/>
          <w:szCs w:val="48"/>
        </w:rPr>
        <w:t>-</w:t>
      </w:r>
      <w:r w:rsidR="009F403D">
        <w:rPr>
          <w:rFonts w:cs="Arial"/>
          <w:color w:val="FFFFFF" w:themeColor="background1"/>
          <w:szCs w:val="48"/>
        </w:rPr>
        <w:t>###)</w:t>
      </w:r>
    </w:p>
    <w:p w14:paraId="47DA8846" w14:textId="55CACAF9" w:rsidR="009F403D" w:rsidRDefault="009F403D" w:rsidP="009F403D">
      <w:pPr>
        <w:pStyle w:val="BodyText"/>
        <w:spacing w:line="360" w:lineRule="auto"/>
        <w:ind w:left="993"/>
        <w:rPr>
          <w:rFonts w:cs="Arial"/>
          <w:b/>
          <w:bCs/>
          <w:color w:val="FFFFFF" w:themeColor="background1"/>
          <w:sz w:val="28"/>
          <w:szCs w:val="28"/>
        </w:rPr>
      </w:pPr>
      <w:r>
        <w:rPr>
          <w:rFonts w:cs="Arial"/>
          <w:b/>
          <w:bCs/>
          <w:color w:val="FFFFFF" w:themeColor="background1"/>
          <w:sz w:val="28"/>
          <w:szCs w:val="28"/>
        </w:rPr>
        <w:t>01 July 2024</w:t>
      </w:r>
    </w:p>
    <w:p w14:paraId="25AAD29A" w14:textId="7FF0E1E6" w:rsidR="009F403D" w:rsidRDefault="009F403D" w:rsidP="009F403D">
      <w:pPr>
        <w:pStyle w:val="BodyText"/>
        <w:tabs>
          <w:tab w:val="left" w:pos="5800"/>
        </w:tabs>
        <w:spacing w:line="360" w:lineRule="auto"/>
        <w:ind w:left="993"/>
        <w:rPr>
          <w:rFonts w:cs="Arial"/>
          <w:b/>
          <w:bCs/>
          <w:color w:val="FFFFFF" w:themeColor="background1"/>
          <w:sz w:val="28"/>
          <w:szCs w:val="28"/>
        </w:rPr>
      </w:pPr>
      <w:r w:rsidRPr="00CC712F">
        <w:rPr>
          <w:rFonts w:cs="Arial"/>
          <w:b/>
          <w:bCs/>
          <w:color w:val="FFFFFF" w:themeColor="background1"/>
          <w:sz w:val="28"/>
          <w:szCs w:val="28"/>
        </w:rPr>
        <w:t xml:space="preserve">Project No. </w:t>
      </w:r>
      <w:r>
        <w:rPr>
          <w:rFonts w:cs="Arial"/>
          <w:b/>
          <w:bCs/>
          <w:color w:val="FFFFFF" w:themeColor="background1"/>
          <w:sz w:val="28"/>
          <w:szCs w:val="28"/>
        </w:rPr>
        <w:t>###-### Work Package #</w:t>
      </w:r>
      <w:r>
        <w:rPr>
          <w:rFonts w:cs="Arial"/>
          <w:b/>
          <w:bCs/>
          <w:color w:val="FFFFFF" w:themeColor="background1"/>
          <w:sz w:val="28"/>
          <w:szCs w:val="28"/>
        </w:rPr>
        <w:tab/>
      </w:r>
    </w:p>
    <w:p w14:paraId="255E2A60" w14:textId="77777777" w:rsidR="009F403D" w:rsidRPr="00BC2FC8" w:rsidRDefault="009F403D" w:rsidP="009F403D">
      <w:pPr>
        <w:pStyle w:val="BodyText"/>
        <w:spacing w:line="360" w:lineRule="auto"/>
        <w:ind w:left="993"/>
        <w:rPr>
          <w:rFonts w:cs="Arial"/>
          <w:b/>
          <w:bCs/>
          <w:color w:val="FFFFFF" w:themeColor="background1"/>
          <w:sz w:val="28"/>
          <w:szCs w:val="28"/>
        </w:rPr>
      </w:pPr>
      <w:r w:rsidRPr="00BC2FC8">
        <w:rPr>
          <w:rFonts w:cs="Arial"/>
          <w:b/>
          <w:bCs/>
          <w:color w:val="FFFFFF" w:themeColor="background1"/>
          <w:sz w:val="28"/>
          <w:szCs w:val="28"/>
        </w:rPr>
        <w:t>Sponsor:</w:t>
      </w:r>
    </w:p>
    <w:p w14:paraId="1DDB21BF" w14:textId="7BE4E3BF" w:rsidR="009F403D" w:rsidRPr="009F403D" w:rsidRDefault="009F403D" w:rsidP="009F403D">
      <w:pPr>
        <w:pStyle w:val="BodyText"/>
        <w:tabs>
          <w:tab w:val="left" w:pos="4520"/>
        </w:tabs>
        <w:spacing w:line="360" w:lineRule="auto"/>
        <w:ind w:left="273" w:firstLine="720"/>
        <w:rPr>
          <w:rFonts w:cs="Arial"/>
          <w:i/>
          <w:iCs/>
          <w:color w:val="FFFFFF" w:themeColor="background1"/>
          <w:sz w:val="28"/>
          <w:szCs w:val="28"/>
        </w:rPr>
      </w:pPr>
      <w:r w:rsidRPr="009F403D">
        <w:rPr>
          <w:rFonts w:cs="Arial"/>
          <w:i/>
          <w:iCs/>
          <w:color w:val="FFFFFF" w:themeColor="background1"/>
          <w:sz w:val="28"/>
          <w:szCs w:val="28"/>
        </w:rPr>
        <w:t>Name</w:t>
      </w:r>
    </w:p>
    <w:p w14:paraId="47826115" w14:textId="0A259D6D" w:rsidR="009F403D" w:rsidRPr="009F403D" w:rsidRDefault="009F403D" w:rsidP="009F403D">
      <w:pPr>
        <w:pStyle w:val="BodyText"/>
        <w:tabs>
          <w:tab w:val="left" w:pos="4520"/>
        </w:tabs>
        <w:spacing w:line="360" w:lineRule="auto"/>
        <w:ind w:left="273" w:firstLine="720"/>
        <w:rPr>
          <w:rFonts w:cs="Arial"/>
          <w:i/>
          <w:iCs/>
          <w:color w:val="FFFFFF" w:themeColor="background1"/>
          <w:sz w:val="28"/>
          <w:szCs w:val="28"/>
        </w:rPr>
      </w:pPr>
      <w:r w:rsidRPr="009F403D">
        <w:rPr>
          <w:rFonts w:cs="Arial"/>
          <w:i/>
          <w:iCs/>
          <w:color w:val="FFFFFF" w:themeColor="background1"/>
          <w:sz w:val="28"/>
          <w:szCs w:val="28"/>
        </w:rPr>
        <w:t>Address</w:t>
      </w:r>
    </w:p>
    <w:p w14:paraId="219A2924" w14:textId="19E8C8B0" w:rsidR="009F403D" w:rsidRPr="005C7C18" w:rsidRDefault="009F403D" w:rsidP="009F403D">
      <w:pPr>
        <w:pStyle w:val="BodyText"/>
        <w:tabs>
          <w:tab w:val="left" w:pos="4520"/>
        </w:tabs>
        <w:spacing w:line="360" w:lineRule="auto"/>
        <w:ind w:left="273" w:firstLine="720"/>
        <w:rPr>
          <w:rFonts w:cs="Arial"/>
          <w:i/>
          <w:iCs/>
          <w:color w:val="FFFFFF" w:themeColor="background1"/>
          <w:sz w:val="28"/>
          <w:szCs w:val="28"/>
          <w:lang w:val="en-GB"/>
        </w:rPr>
      </w:pPr>
      <w:r w:rsidRPr="009F403D">
        <w:rPr>
          <w:rFonts w:cs="Arial"/>
          <w:i/>
          <w:iCs/>
          <w:color w:val="FFFFFF" w:themeColor="background1"/>
          <w:sz w:val="28"/>
          <w:szCs w:val="28"/>
        </w:rPr>
        <w:t>Country</w:t>
      </w:r>
    </w:p>
    <w:p w14:paraId="7AAA6DD5" w14:textId="77777777" w:rsidR="009F403D" w:rsidRPr="005C7C18" w:rsidRDefault="009F403D" w:rsidP="009F403D">
      <w:pPr>
        <w:pStyle w:val="BodyText"/>
        <w:tabs>
          <w:tab w:val="left" w:pos="4520"/>
        </w:tabs>
        <w:spacing w:line="360" w:lineRule="auto"/>
        <w:ind w:left="273" w:firstLine="720"/>
        <w:rPr>
          <w:rFonts w:cs="Arial"/>
          <w:b/>
          <w:bCs/>
          <w:color w:val="FFFFFF" w:themeColor="background1"/>
          <w:sz w:val="28"/>
          <w:szCs w:val="28"/>
          <w:lang w:val="en-GB"/>
        </w:rPr>
      </w:pPr>
      <w:r w:rsidRPr="005C7C18">
        <w:rPr>
          <w:rFonts w:cs="Arial"/>
          <w:b/>
          <w:bCs/>
          <w:color w:val="FFFFFF" w:themeColor="background1"/>
          <w:sz w:val="28"/>
          <w:szCs w:val="28"/>
          <w:lang w:val="en-GB"/>
        </w:rPr>
        <w:tab/>
      </w:r>
    </w:p>
    <w:p w14:paraId="77446F39" w14:textId="77777777" w:rsidR="009F403D" w:rsidRPr="00CC712F" w:rsidRDefault="009F403D" w:rsidP="009F403D">
      <w:pPr>
        <w:pStyle w:val="BodyText"/>
        <w:spacing w:line="360" w:lineRule="auto"/>
        <w:ind w:left="273" w:firstLine="720"/>
        <w:rPr>
          <w:rFonts w:cs="Arial"/>
          <w:b/>
          <w:bCs/>
          <w:color w:val="FFFFFF" w:themeColor="background1"/>
          <w:sz w:val="28"/>
          <w:szCs w:val="28"/>
        </w:rPr>
      </w:pPr>
      <w:r>
        <w:rPr>
          <w:rFonts w:cs="Arial"/>
          <w:b/>
          <w:bCs/>
          <w:color w:val="FFFFFF" w:themeColor="background1"/>
          <w:sz w:val="28"/>
          <w:szCs w:val="28"/>
        </w:rPr>
        <w:t>Test Facility:</w:t>
      </w:r>
    </w:p>
    <w:p w14:paraId="176BDED0" w14:textId="77777777" w:rsidR="009F403D" w:rsidRPr="00A8313B" w:rsidRDefault="009F403D" w:rsidP="009F403D">
      <w:pPr>
        <w:pStyle w:val="Author"/>
        <w:ind w:left="993"/>
        <w:jc w:val="both"/>
        <w:rPr>
          <w:rFonts w:cs="Arial"/>
          <w:color w:val="FFFFFF" w:themeColor="background1"/>
          <w:sz w:val="28"/>
          <w:szCs w:val="28"/>
          <w:lang w:val="en-GB"/>
        </w:rPr>
      </w:pPr>
      <w:r w:rsidRPr="00A8313B">
        <w:rPr>
          <w:rFonts w:cs="Arial"/>
          <w:color w:val="FFFFFF" w:themeColor="background1"/>
          <w:sz w:val="28"/>
          <w:szCs w:val="28"/>
          <w:lang w:val="en-GB"/>
        </w:rPr>
        <w:t xml:space="preserve">PamGene International B.V., </w:t>
      </w:r>
    </w:p>
    <w:p w14:paraId="204F83D7" w14:textId="77777777" w:rsidR="009F403D" w:rsidRPr="00A8313B" w:rsidRDefault="009F403D" w:rsidP="009F403D">
      <w:pPr>
        <w:pStyle w:val="Author"/>
        <w:ind w:left="993"/>
        <w:jc w:val="both"/>
        <w:rPr>
          <w:rFonts w:cs="Arial"/>
          <w:color w:val="FFFFFF" w:themeColor="background1"/>
          <w:sz w:val="28"/>
          <w:szCs w:val="28"/>
          <w:lang w:val="en-GB"/>
        </w:rPr>
      </w:pPr>
      <w:r w:rsidRPr="00A8313B">
        <w:rPr>
          <w:rFonts w:cs="Arial"/>
          <w:color w:val="FFFFFF" w:themeColor="background1"/>
          <w:sz w:val="28"/>
          <w:szCs w:val="28"/>
          <w:lang w:val="en-GB"/>
        </w:rPr>
        <w:t>Wolvenhoek 10, ‘s-Hertogenbosch,</w:t>
      </w:r>
    </w:p>
    <w:p w14:paraId="2581A460" w14:textId="77777777" w:rsidR="009F403D" w:rsidRPr="00CC712F" w:rsidRDefault="009F403D" w:rsidP="009F403D">
      <w:pPr>
        <w:pStyle w:val="Author"/>
        <w:ind w:left="993"/>
        <w:jc w:val="both"/>
        <w:rPr>
          <w:rFonts w:cs="Arial"/>
        </w:rPr>
      </w:pPr>
      <w:r w:rsidRPr="00CC712F">
        <w:rPr>
          <w:rFonts w:cs="Arial"/>
          <w:color w:val="FFFFFF" w:themeColor="background1"/>
          <w:sz w:val="28"/>
          <w:szCs w:val="28"/>
        </w:rPr>
        <w:t>The Netherlands</w:t>
      </w:r>
    </w:p>
    <w:p w14:paraId="798BC579" w14:textId="77777777" w:rsidR="009F403D" w:rsidRPr="00CC712F" w:rsidRDefault="009F403D" w:rsidP="009F403D">
      <w:pPr>
        <w:pStyle w:val="Author"/>
        <w:spacing w:line="360" w:lineRule="auto"/>
        <w:ind w:left="993"/>
        <w:jc w:val="both"/>
        <w:rPr>
          <w:rFonts w:cs="Arial"/>
          <w:color w:val="FFFFFF" w:themeColor="background1"/>
          <w:sz w:val="28"/>
          <w:szCs w:val="28"/>
        </w:rPr>
      </w:pPr>
    </w:p>
    <w:p w14:paraId="0223A18E" w14:textId="77777777" w:rsidR="009F403D" w:rsidRPr="00CC712F" w:rsidRDefault="009F403D" w:rsidP="009F403D">
      <w:pPr>
        <w:pStyle w:val="Title"/>
        <w:spacing w:line="360" w:lineRule="auto"/>
        <w:ind w:left="546" w:firstLine="447"/>
        <w:jc w:val="both"/>
        <w:rPr>
          <w:rFonts w:cs="Arial"/>
          <w:b w:val="0"/>
          <w:bCs w:val="0"/>
        </w:rPr>
      </w:pPr>
      <w:r w:rsidRPr="00CC712F">
        <w:rPr>
          <w:rFonts w:cs="Arial"/>
        </w:rPr>
        <w:br w:type="page"/>
      </w:r>
    </w:p>
    <w:p w14:paraId="61A9203D" w14:textId="77777777" w:rsidR="009F403D" w:rsidRDefault="009F403D" w:rsidP="009F403D">
      <w:pPr>
        <w:pStyle w:val="Title"/>
        <w:sectPr w:rsidR="009F403D" w:rsidSect="00760B68">
          <w:headerReference w:type="default" r:id="rId7"/>
          <w:footerReference w:type="default" r:id="rId8"/>
          <w:headerReference w:type="first" r:id="rId9"/>
          <w:footerReference w:type="first" r:id="rId10"/>
          <w:pgSz w:w="11907" w:h="16839" w:code="9"/>
          <w:pgMar w:top="1440" w:right="1440" w:bottom="1440" w:left="1440" w:header="720" w:footer="720" w:gutter="0"/>
          <w:cols w:space="720"/>
          <w:titlePg/>
          <w:docGrid w:linePitch="326"/>
        </w:sectPr>
      </w:pPr>
    </w:p>
    <w:p w14:paraId="456C5713" w14:textId="77777777" w:rsidR="009F403D" w:rsidRDefault="009F403D" w:rsidP="009F403D">
      <w:pPr>
        <w:pStyle w:val="Title"/>
      </w:pPr>
      <w:r>
        <w:lastRenderedPageBreak/>
        <w:t>PamGene Data Analysis Report</w:t>
      </w:r>
    </w:p>
    <w:p w14:paraId="685544D3" w14:textId="412C73EC" w:rsidR="009F403D" w:rsidRPr="005C7C18" w:rsidRDefault="009F403D" w:rsidP="009F403D">
      <w:pPr>
        <w:pStyle w:val="Title"/>
        <w:spacing w:before="240"/>
        <w:rPr>
          <w:sz w:val="40"/>
          <w:szCs w:val="40"/>
        </w:rPr>
      </w:pPr>
      <w:bookmarkStart w:id="0" w:name="_Hlk165901687"/>
      <w:bookmarkStart w:id="1" w:name="_Hlk170303154"/>
      <w:bookmarkStart w:id="2" w:name="_Hlk170823428"/>
      <w:r w:rsidRPr="005C7C18">
        <w:rPr>
          <w:sz w:val="40"/>
          <w:szCs w:val="40"/>
        </w:rPr>
        <w:t>(Generic example)</w:t>
      </w:r>
    </w:p>
    <w:bookmarkEnd w:id="0"/>
    <w:p w14:paraId="2F3AA411" w14:textId="405CFCC7" w:rsidR="009F403D" w:rsidRDefault="009F403D" w:rsidP="009F403D">
      <w:pPr>
        <w:pStyle w:val="Date"/>
        <w:rPr>
          <w:sz w:val="28"/>
          <w:szCs w:val="28"/>
        </w:rPr>
      </w:pPr>
      <w:r w:rsidRPr="002E5D6B">
        <w:rPr>
          <w:sz w:val="28"/>
          <w:szCs w:val="28"/>
        </w:rPr>
        <w:t>Ju</w:t>
      </w:r>
      <w:r>
        <w:rPr>
          <w:sz w:val="28"/>
          <w:szCs w:val="28"/>
        </w:rPr>
        <w:t>ly</w:t>
      </w:r>
      <w:r w:rsidRPr="002E5D6B">
        <w:rPr>
          <w:sz w:val="28"/>
          <w:szCs w:val="28"/>
        </w:rPr>
        <w:t xml:space="preserve"> </w:t>
      </w:r>
      <w:r>
        <w:rPr>
          <w:sz w:val="28"/>
          <w:szCs w:val="28"/>
        </w:rPr>
        <w:t>01</w:t>
      </w:r>
      <w:r w:rsidRPr="002E5D6B">
        <w:rPr>
          <w:sz w:val="28"/>
          <w:szCs w:val="28"/>
        </w:rPr>
        <w:t>, 2024</w:t>
      </w:r>
    </w:p>
    <w:bookmarkEnd w:id="2"/>
    <w:p w14:paraId="5806E778" w14:textId="77777777" w:rsidR="005C7C18" w:rsidRPr="005C7C18" w:rsidRDefault="005C7C18" w:rsidP="005C7C18">
      <w:pPr>
        <w:pStyle w:val="BodyText"/>
      </w:pPr>
    </w:p>
    <w:bookmarkEnd w:id="1" w:displacedByCustomXml="next"/>
    <w:sdt>
      <w:sdtPr>
        <w:rPr>
          <w:rFonts w:eastAsiaTheme="minorHAnsi" w:cstheme="minorBidi"/>
          <w:b w:val="0"/>
          <w:color w:val="auto"/>
          <w:sz w:val="22"/>
          <w:szCs w:val="24"/>
        </w:rPr>
        <w:id w:val="1381595923"/>
        <w:docPartObj>
          <w:docPartGallery w:val="Table of Contents"/>
          <w:docPartUnique/>
        </w:docPartObj>
      </w:sdtPr>
      <w:sdtContent>
        <w:p w14:paraId="77B4E82E" w14:textId="77777777" w:rsidR="009F403D" w:rsidRDefault="009F403D" w:rsidP="009F403D">
          <w:pPr>
            <w:pStyle w:val="TOCHeading"/>
          </w:pPr>
          <w:r>
            <w:t>Table of Contents</w:t>
          </w:r>
        </w:p>
        <w:p w14:paraId="56EB7FCA" w14:textId="1F71CBA5" w:rsidR="002E7996" w:rsidRDefault="009F403D">
          <w:pPr>
            <w:pStyle w:val="TOC1"/>
            <w:tabs>
              <w:tab w:val="right" w:leader="dot" w:pos="9017"/>
            </w:tabs>
            <w:rPr>
              <w:rFonts w:asciiTheme="minorHAnsi" w:eastAsiaTheme="minorEastAsia" w:hAnsiTheme="minorHAnsi"/>
              <w:noProof/>
              <w:kern w:val="2"/>
              <w:sz w:val="24"/>
              <w:lang w:val="en-NL" w:eastAsia="en-NL"/>
              <w14:ligatures w14:val="standardContextual"/>
            </w:rPr>
          </w:pPr>
          <w:r>
            <w:fldChar w:fldCharType="begin"/>
          </w:r>
          <w:r>
            <w:instrText>TOC \o "1-3" \h \z \u</w:instrText>
          </w:r>
          <w:r>
            <w:fldChar w:fldCharType="separate"/>
          </w:r>
          <w:hyperlink w:anchor="_Toc170824939" w:history="1">
            <w:r w:rsidR="002E7996" w:rsidRPr="00346271">
              <w:rPr>
                <w:rStyle w:val="Hyperlink"/>
                <w:noProof/>
              </w:rPr>
              <w:t>1. Responsible Personnel</w:t>
            </w:r>
            <w:r w:rsidR="002E7996">
              <w:rPr>
                <w:noProof/>
                <w:webHidden/>
              </w:rPr>
              <w:tab/>
            </w:r>
            <w:r w:rsidR="002E7996">
              <w:rPr>
                <w:noProof/>
                <w:webHidden/>
              </w:rPr>
              <w:fldChar w:fldCharType="begin"/>
            </w:r>
            <w:r w:rsidR="002E7996">
              <w:rPr>
                <w:noProof/>
                <w:webHidden/>
              </w:rPr>
              <w:instrText xml:space="preserve"> PAGEREF _Toc170824939 \h </w:instrText>
            </w:r>
            <w:r w:rsidR="002E7996">
              <w:rPr>
                <w:noProof/>
                <w:webHidden/>
              </w:rPr>
            </w:r>
            <w:r w:rsidR="002E7996">
              <w:rPr>
                <w:noProof/>
                <w:webHidden/>
              </w:rPr>
              <w:fldChar w:fldCharType="separate"/>
            </w:r>
            <w:r w:rsidR="002E7996">
              <w:rPr>
                <w:noProof/>
                <w:webHidden/>
              </w:rPr>
              <w:t>2</w:t>
            </w:r>
            <w:r w:rsidR="002E7996">
              <w:rPr>
                <w:noProof/>
                <w:webHidden/>
              </w:rPr>
              <w:fldChar w:fldCharType="end"/>
            </w:r>
          </w:hyperlink>
        </w:p>
        <w:p w14:paraId="2392417A" w14:textId="1F72A88A" w:rsidR="002E7996" w:rsidRDefault="002E7996">
          <w:pPr>
            <w:pStyle w:val="TOC1"/>
            <w:tabs>
              <w:tab w:val="right" w:leader="dot" w:pos="9017"/>
            </w:tabs>
            <w:rPr>
              <w:rFonts w:asciiTheme="minorHAnsi" w:eastAsiaTheme="minorEastAsia" w:hAnsiTheme="minorHAnsi"/>
              <w:noProof/>
              <w:kern w:val="2"/>
              <w:sz w:val="24"/>
              <w:lang w:val="en-NL" w:eastAsia="en-NL"/>
              <w14:ligatures w14:val="standardContextual"/>
            </w:rPr>
          </w:pPr>
          <w:hyperlink w:anchor="_Toc170824940" w:history="1">
            <w:r w:rsidRPr="00346271">
              <w:rPr>
                <w:rStyle w:val="Hyperlink"/>
                <w:noProof/>
              </w:rPr>
              <w:t>2. Introduction</w:t>
            </w:r>
            <w:r>
              <w:rPr>
                <w:noProof/>
                <w:webHidden/>
              </w:rPr>
              <w:tab/>
            </w:r>
            <w:r>
              <w:rPr>
                <w:noProof/>
                <w:webHidden/>
              </w:rPr>
              <w:fldChar w:fldCharType="begin"/>
            </w:r>
            <w:r>
              <w:rPr>
                <w:noProof/>
                <w:webHidden/>
              </w:rPr>
              <w:instrText xml:space="preserve"> PAGEREF _Toc170824940 \h </w:instrText>
            </w:r>
            <w:r>
              <w:rPr>
                <w:noProof/>
                <w:webHidden/>
              </w:rPr>
            </w:r>
            <w:r>
              <w:rPr>
                <w:noProof/>
                <w:webHidden/>
              </w:rPr>
              <w:fldChar w:fldCharType="separate"/>
            </w:r>
            <w:r>
              <w:rPr>
                <w:noProof/>
                <w:webHidden/>
              </w:rPr>
              <w:t>3</w:t>
            </w:r>
            <w:r>
              <w:rPr>
                <w:noProof/>
                <w:webHidden/>
              </w:rPr>
              <w:fldChar w:fldCharType="end"/>
            </w:r>
          </w:hyperlink>
        </w:p>
        <w:p w14:paraId="3CE697AC" w14:textId="1684A57A" w:rsidR="002E7996" w:rsidRDefault="002E7996">
          <w:pPr>
            <w:pStyle w:val="TOC2"/>
            <w:tabs>
              <w:tab w:val="right" w:leader="dot" w:pos="9017"/>
            </w:tabs>
            <w:rPr>
              <w:rFonts w:asciiTheme="minorHAnsi" w:eastAsiaTheme="minorEastAsia" w:hAnsiTheme="minorHAnsi"/>
              <w:noProof/>
              <w:kern w:val="2"/>
              <w:sz w:val="24"/>
              <w:lang w:val="en-NL" w:eastAsia="en-NL"/>
              <w14:ligatures w14:val="standardContextual"/>
            </w:rPr>
          </w:pPr>
          <w:hyperlink w:anchor="_Toc170824941" w:history="1">
            <w:r w:rsidRPr="00346271">
              <w:rPr>
                <w:rStyle w:val="Hyperlink"/>
                <w:noProof/>
              </w:rPr>
              <w:t>2.1. Study Information</w:t>
            </w:r>
            <w:r>
              <w:rPr>
                <w:noProof/>
                <w:webHidden/>
              </w:rPr>
              <w:tab/>
            </w:r>
            <w:r>
              <w:rPr>
                <w:noProof/>
                <w:webHidden/>
              </w:rPr>
              <w:fldChar w:fldCharType="begin"/>
            </w:r>
            <w:r>
              <w:rPr>
                <w:noProof/>
                <w:webHidden/>
              </w:rPr>
              <w:instrText xml:space="preserve"> PAGEREF _Toc170824941 \h </w:instrText>
            </w:r>
            <w:r>
              <w:rPr>
                <w:noProof/>
                <w:webHidden/>
              </w:rPr>
            </w:r>
            <w:r>
              <w:rPr>
                <w:noProof/>
                <w:webHidden/>
              </w:rPr>
              <w:fldChar w:fldCharType="separate"/>
            </w:r>
            <w:r>
              <w:rPr>
                <w:noProof/>
                <w:webHidden/>
              </w:rPr>
              <w:t>3</w:t>
            </w:r>
            <w:r>
              <w:rPr>
                <w:noProof/>
                <w:webHidden/>
              </w:rPr>
              <w:fldChar w:fldCharType="end"/>
            </w:r>
          </w:hyperlink>
        </w:p>
        <w:p w14:paraId="75557DB8" w14:textId="79F835B4" w:rsidR="002E7996" w:rsidRDefault="002E7996">
          <w:pPr>
            <w:pStyle w:val="TOC1"/>
            <w:tabs>
              <w:tab w:val="right" w:leader="dot" w:pos="9017"/>
            </w:tabs>
            <w:rPr>
              <w:rFonts w:asciiTheme="minorHAnsi" w:eastAsiaTheme="minorEastAsia" w:hAnsiTheme="minorHAnsi"/>
              <w:noProof/>
              <w:kern w:val="2"/>
              <w:sz w:val="24"/>
              <w:lang w:val="en-NL" w:eastAsia="en-NL"/>
              <w14:ligatures w14:val="standardContextual"/>
            </w:rPr>
          </w:pPr>
          <w:hyperlink w:anchor="_Toc170824942" w:history="1">
            <w:r w:rsidRPr="00346271">
              <w:rPr>
                <w:rStyle w:val="Hyperlink"/>
                <w:noProof/>
              </w:rPr>
              <w:t>3. Results</w:t>
            </w:r>
            <w:r>
              <w:rPr>
                <w:noProof/>
                <w:webHidden/>
              </w:rPr>
              <w:tab/>
            </w:r>
            <w:r>
              <w:rPr>
                <w:noProof/>
                <w:webHidden/>
              </w:rPr>
              <w:fldChar w:fldCharType="begin"/>
            </w:r>
            <w:r>
              <w:rPr>
                <w:noProof/>
                <w:webHidden/>
              </w:rPr>
              <w:instrText xml:space="preserve"> PAGEREF _Toc170824942 \h </w:instrText>
            </w:r>
            <w:r>
              <w:rPr>
                <w:noProof/>
                <w:webHidden/>
              </w:rPr>
            </w:r>
            <w:r>
              <w:rPr>
                <w:noProof/>
                <w:webHidden/>
              </w:rPr>
              <w:fldChar w:fldCharType="separate"/>
            </w:r>
            <w:r>
              <w:rPr>
                <w:noProof/>
                <w:webHidden/>
              </w:rPr>
              <w:t>4</w:t>
            </w:r>
            <w:r>
              <w:rPr>
                <w:noProof/>
                <w:webHidden/>
              </w:rPr>
              <w:fldChar w:fldCharType="end"/>
            </w:r>
          </w:hyperlink>
        </w:p>
        <w:p w14:paraId="6BC4ECAF" w14:textId="564AA311" w:rsidR="002E7996" w:rsidRDefault="002E7996">
          <w:pPr>
            <w:pStyle w:val="TOC2"/>
            <w:tabs>
              <w:tab w:val="right" w:leader="dot" w:pos="9017"/>
            </w:tabs>
            <w:rPr>
              <w:rFonts w:asciiTheme="minorHAnsi" w:eastAsiaTheme="minorEastAsia" w:hAnsiTheme="minorHAnsi"/>
              <w:noProof/>
              <w:kern w:val="2"/>
              <w:sz w:val="24"/>
              <w:lang w:val="en-NL" w:eastAsia="en-NL"/>
              <w14:ligatures w14:val="standardContextual"/>
            </w:rPr>
          </w:pPr>
          <w:hyperlink w:anchor="_Toc170824943" w:history="1">
            <w:r w:rsidRPr="00346271">
              <w:rPr>
                <w:rStyle w:val="Hyperlink"/>
                <w:noProof/>
              </w:rPr>
              <w:t>3.1. Basic processing</w:t>
            </w:r>
            <w:r>
              <w:rPr>
                <w:noProof/>
                <w:webHidden/>
              </w:rPr>
              <w:tab/>
            </w:r>
            <w:r>
              <w:rPr>
                <w:noProof/>
                <w:webHidden/>
              </w:rPr>
              <w:fldChar w:fldCharType="begin"/>
            </w:r>
            <w:r>
              <w:rPr>
                <w:noProof/>
                <w:webHidden/>
              </w:rPr>
              <w:instrText xml:space="preserve"> PAGEREF _Toc170824943 \h </w:instrText>
            </w:r>
            <w:r>
              <w:rPr>
                <w:noProof/>
                <w:webHidden/>
              </w:rPr>
            </w:r>
            <w:r>
              <w:rPr>
                <w:noProof/>
                <w:webHidden/>
              </w:rPr>
              <w:fldChar w:fldCharType="separate"/>
            </w:r>
            <w:r>
              <w:rPr>
                <w:noProof/>
                <w:webHidden/>
              </w:rPr>
              <w:t>4</w:t>
            </w:r>
            <w:r>
              <w:rPr>
                <w:noProof/>
                <w:webHidden/>
              </w:rPr>
              <w:fldChar w:fldCharType="end"/>
            </w:r>
          </w:hyperlink>
        </w:p>
        <w:p w14:paraId="7CB8E4B1" w14:textId="3F1E5953" w:rsidR="002E7996" w:rsidRDefault="002E7996">
          <w:pPr>
            <w:pStyle w:val="TOC2"/>
            <w:tabs>
              <w:tab w:val="right" w:leader="dot" w:pos="9017"/>
            </w:tabs>
            <w:rPr>
              <w:rFonts w:asciiTheme="minorHAnsi" w:eastAsiaTheme="minorEastAsia" w:hAnsiTheme="minorHAnsi"/>
              <w:noProof/>
              <w:kern w:val="2"/>
              <w:sz w:val="24"/>
              <w:lang w:val="en-NL" w:eastAsia="en-NL"/>
              <w14:ligatures w14:val="standardContextual"/>
            </w:rPr>
          </w:pPr>
          <w:hyperlink w:anchor="_Toc170824944" w:history="1">
            <w:r w:rsidRPr="00346271">
              <w:rPr>
                <w:rStyle w:val="Hyperlink"/>
                <w:noProof/>
              </w:rPr>
              <w:t>3.2. Phosphosite Analysis</w:t>
            </w:r>
            <w:r>
              <w:rPr>
                <w:noProof/>
                <w:webHidden/>
              </w:rPr>
              <w:tab/>
            </w:r>
            <w:r>
              <w:rPr>
                <w:noProof/>
                <w:webHidden/>
              </w:rPr>
              <w:fldChar w:fldCharType="begin"/>
            </w:r>
            <w:r>
              <w:rPr>
                <w:noProof/>
                <w:webHidden/>
              </w:rPr>
              <w:instrText xml:space="preserve"> PAGEREF _Toc170824944 \h </w:instrText>
            </w:r>
            <w:r>
              <w:rPr>
                <w:noProof/>
                <w:webHidden/>
              </w:rPr>
            </w:r>
            <w:r>
              <w:rPr>
                <w:noProof/>
                <w:webHidden/>
              </w:rPr>
              <w:fldChar w:fldCharType="separate"/>
            </w:r>
            <w:r>
              <w:rPr>
                <w:noProof/>
                <w:webHidden/>
              </w:rPr>
              <w:t>4</w:t>
            </w:r>
            <w:r>
              <w:rPr>
                <w:noProof/>
                <w:webHidden/>
              </w:rPr>
              <w:fldChar w:fldCharType="end"/>
            </w:r>
          </w:hyperlink>
        </w:p>
        <w:p w14:paraId="5C2A4286" w14:textId="569E64D1" w:rsidR="002E7996" w:rsidRDefault="002E7996">
          <w:pPr>
            <w:pStyle w:val="TOC2"/>
            <w:tabs>
              <w:tab w:val="right" w:leader="dot" w:pos="9017"/>
            </w:tabs>
            <w:rPr>
              <w:rFonts w:asciiTheme="minorHAnsi" w:eastAsiaTheme="minorEastAsia" w:hAnsiTheme="minorHAnsi"/>
              <w:noProof/>
              <w:kern w:val="2"/>
              <w:sz w:val="24"/>
              <w:lang w:val="en-NL" w:eastAsia="en-NL"/>
              <w14:ligatures w14:val="standardContextual"/>
            </w:rPr>
          </w:pPr>
          <w:hyperlink w:anchor="_Toc170824945" w:history="1">
            <w:r w:rsidRPr="00346271">
              <w:rPr>
                <w:rStyle w:val="Hyperlink"/>
                <w:noProof/>
              </w:rPr>
              <w:t>3.3. Upstream Kinase Analysis</w:t>
            </w:r>
            <w:r>
              <w:rPr>
                <w:noProof/>
                <w:webHidden/>
              </w:rPr>
              <w:tab/>
            </w:r>
            <w:r>
              <w:rPr>
                <w:noProof/>
                <w:webHidden/>
              </w:rPr>
              <w:fldChar w:fldCharType="begin"/>
            </w:r>
            <w:r>
              <w:rPr>
                <w:noProof/>
                <w:webHidden/>
              </w:rPr>
              <w:instrText xml:space="preserve"> PAGEREF _Toc170824945 \h </w:instrText>
            </w:r>
            <w:r>
              <w:rPr>
                <w:noProof/>
                <w:webHidden/>
              </w:rPr>
            </w:r>
            <w:r>
              <w:rPr>
                <w:noProof/>
                <w:webHidden/>
              </w:rPr>
              <w:fldChar w:fldCharType="separate"/>
            </w:r>
            <w:r>
              <w:rPr>
                <w:noProof/>
                <w:webHidden/>
              </w:rPr>
              <w:t>5</w:t>
            </w:r>
            <w:r>
              <w:rPr>
                <w:noProof/>
                <w:webHidden/>
              </w:rPr>
              <w:fldChar w:fldCharType="end"/>
            </w:r>
          </w:hyperlink>
        </w:p>
        <w:p w14:paraId="5C4701FE" w14:textId="5CD6AB4E" w:rsidR="002E7996" w:rsidRDefault="002E7996">
          <w:pPr>
            <w:pStyle w:val="TOC1"/>
            <w:tabs>
              <w:tab w:val="right" w:leader="dot" w:pos="9017"/>
            </w:tabs>
            <w:rPr>
              <w:rFonts w:asciiTheme="minorHAnsi" w:eastAsiaTheme="minorEastAsia" w:hAnsiTheme="minorHAnsi"/>
              <w:noProof/>
              <w:kern w:val="2"/>
              <w:sz w:val="24"/>
              <w:lang w:val="en-NL" w:eastAsia="en-NL"/>
              <w14:ligatures w14:val="standardContextual"/>
            </w:rPr>
          </w:pPr>
          <w:hyperlink w:anchor="_Toc170824946" w:history="1">
            <w:r w:rsidRPr="00346271">
              <w:rPr>
                <w:rStyle w:val="Hyperlink"/>
                <w:noProof/>
              </w:rPr>
              <w:t>4. Conclusions</w:t>
            </w:r>
            <w:r>
              <w:rPr>
                <w:noProof/>
                <w:webHidden/>
              </w:rPr>
              <w:tab/>
            </w:r>
            <w:r>
              <w:rPr>
                <w:noProof/>
                <w:webHidden/>
              </w:rPr>
              <w:fldChar w:fldCharType="begin"/>
            </w:r>
            <w:r>
              <w:rPr>
                <w:noProof/>
                <w:webHidden/>
              </w:rPr>
              <w:instrText xml:space="preserve"> PAGEREF _Toc170824946 \h </w:instrText>
            </w:r>
            <w:r>
              <w:rPr>
                <w:noProof/>
                <w:webHidden/>
              </w:rPr>
            </w:r>
            <w:r>
              <w:rPr>
                <w:noProof/>
                <w:webHidden/>
              </w:rPr>
              <w:fldChar w:fldCharType="separate"/>
            </w:r>
            <w:r>
              <w:rPr>
                <w:noProof/>
                <w:webHidden/>
              </w:rPr>
              <w:t>5</w:t>
            </w:r>
            <w:r>
              <w:rPr>
                <w:noProof/>
                <w:webHidden/>
              </w:rPr>
              <w:fldChar w:fldCharType="end"/>
            </w:r>
          </w:hyperlink>
        </w:p>
        <w:p w14:paraId="733BFFF6" w14:textId="2B245C05" w:rsidR="009F403D" w:rsidRDefault="009F403D" w:rsidP="009F403D">
          <w:r>
            <w:fldChar w:fldCharType="end"/>
          </w:r>
        </w:p>
      </w:sdtContent>
    </w:sdt>
    <w:p w14:paraId="07464056" w14:textId="77777777" w:rsidR="009F403D" w:rsidRDefault="009F403D">
      <w:pPr>
        <w:pStyle w:val="Title"/>
        <w:sectPr w:rsidR="009F403D" w:rsidSect="009F403D">
          <w:headerReference w:type="first" r:id="rId11"/>
          <w:footerReference w:type="first" r:id="rId12"/>
          <w:pgSz w:w="11907" w:h="16839" w:code="9"/>
          <w:pgMar w:top="1440" w:right="1440" w:bottom="1440" w:left="1440" w:header="720" w:footer="720" w:gutter="0"/>
          <w:pgNumType w:start="1"/>
          <w:cols w:space="720"/>
          <w:titlePg/>
          <w:docGrid w:linePitch="326"/>
        </w:sectPr>
      </w:pPr>
    </w:p>
    <w:p w14:paraId="0167D338" w14:textId="77777777" w:rsidR="009F403D" w:rsidRDefault="009F403D" w:rsidP="009F403D">
      <w:pPr>
        <w:pStyle w:val="Heading1"/>
      </w:pPr>
      <w:bookmarkStart w:id="3" w:name="_Toc120116092"/>
      <w:bookmarkStart w:id="4" w:name="_Toc170824939"/>
      <w:r>
        <w:lastRenderedPageBreak/>
        <w:t>Responsible Personnel</w:t>
      </w:r>
      <w:bookmarkEnd w:id="3"/>
      <w:bookmarkEnd w:id="4"/>
    </w:p>
    <w:p w14:paraId="071ECDF5" w14:textId="77777777" w:rsidR="009F403D" w:rsidRPr="00D639C4" w:rsidRDefault="009F403D" w:rsidP="009F403D">
      <w:pPr>
        <w:pStyle w:val="BodyText"/>
      </w:pPr>
    </w:p>
    <w:tbl>
      <w:tblPr>
        <w:tblStyle w:val="TableGrid"/>
        <w:tblW w:w="9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478"/>
      </w:tblGrid>
      <w:tr w:rsidR="009F403D" w14:paraId="1C9874D6" w14:textId="77777777" w:rsidTr="00BF750E">
        <w:tc>
          <w:tcPr>
            <w:tcW w:w="4111" w:type="dxa"/>
          </w:tcPr>
          <w:p w14:paraId="43CFF5D7" w14:textId="77777777" w:rsidR="009F403D" w:rsidRPr="008C77B9" w:rsidRDefault="009F403D" w:rsidP="009F403D">
            <w:pPr>
              <w:pStyle w:val="ListParagraph"/>
              <w:numPr>
                <w:ilvl w:val="1"/>
                <w:numId w:val="12"/>
              </w:numPr>
              <w:rPr>
                <w:rFonts w:cs="Arial"/>
                <w:b/>
                <w:bCs/>
                <w:szCs w:val="22"/>
              </w:rPr>
            </w:pPr>
            <w:r w:rsidRPr="008C77B9">
              <w:rPr>
                <w:rFonts w:cs="Arial"/>
                <w:b/>
                <w:bCs/>
                <w:szCs w:val="22"/>
              </w:rPr>
              <w:t>Test Facility</w:t>
            </w:r>
          </w:p>
          <w:p w14:paraId="1C17032D" w14:textId="77777777" w:rsidR="009F403D" w:rsidRPr="00365198" w:rsidRDefault="009F403D" w:rsidP="00BF750E">
            <w:pPr>
              <w:rPr>
                <w:rFonts w:cs="Arial"/>
                <w:b/>
                <w:bCs/>
                <w:szCs w:val="22"/>
              </w:rPr>
            </w:pPr>
          </w:p>
        </w:tc>
        <w:tc>
          <w:tcPr>
            <w:tcW w:w="5478" w:type="dxa"/>
          </w:tcPr>
          <w:p w14:paraId="39E18AD9" w14:textId="77777777" w:rsidR="009F403D" w:rsidRPr="00365198" w:rsidRDefault="009F403D" w:rsidP="00BF750E">
            <w:pPr>
              <w:rPr>
                <w:rFonts w:cs="Arial"/>
                <w:szCs w:val="22"/>
              </w:rPr>
            </w:pPr>
          </w:p>
        </w:tc>
      </w:tr>
      <w:tr w:rsidR="009F403D" w14:paraId="507B15AA" w14:textId="77777777" w:rsidTr="00BF750E">
        <w:tc>
          <w:tcPr>
            <w:tcW w:w="4111" w:type="dxa"/>
          </w:tcPr>
          <w:p w14:paraId="1FC6EC98" w14:textId="77777777" w:rsidR="009F403D" w:rsidRPr="00365198" w:rsidRDefault="009F403D" w:rsidP="00BF750E">
            <w:pPr>
              <w:rPr>
                <w:rFonts w:cs="Arial"/>
                <w:szCs w:val="22"/>
              </w:rPr>
            </w:pPr>
            <w:r w:rsidRPr="00365198">
              <w:rPr>
                <w:rFonts w:cs="Arial"/>
                <w:szCs w:val="22"/>
              </w:rPr>
              <w:t>Project Leader</w:t>
            </w:r>
          </w:p>
        </w:tc>
        <w:tc>
          <w:tcPr>
            <w:tcW w:w="5478" w:type="dxa"/>
          </w:tcPr>
          <w:p w14:paraId="2D6F3533" w14:textId="2EBB2885" w:rsidR="009F403D" w:rsidRPr="00365198" w:rsidRDefault="009F403D" w:rsidP="00BF750E">
            <w:pPr>
              <w:rPr>
                <w:rFonts w:cs="Arial"/>
                <w:szCs w:val="22"/>
              </w:rPr>
            </w:pPr>
            <w:r>
              <w:rPr>
                <w:rFonts w:cs="Arial"/>
                <w:szCs w:val="22"/>
              </w:rPr>
              <w:t>Name</w:t>
            </w:r>
          </w:p>
          <w:p w14:paraId="1E589EED" w14:textId="77777777" w:rsidR="009F403D" w:rsidRDefault="009F403D" w:rsidP="00BF750E">
            <w:pPr>
              <w:rPr>
                <w:rFonts w:cs="Arial"/>
                <w:szCs w:val="22"/>
              </w:rPr>
            </w:pPr>
            <w:r>
              <w:rPr>
                <w:rFonts w:cs="Arial"/>
                <w:szCs w:val="22"/>
              </w:rPr>
              <w:t>Project Leader</w:t>
            </w:r>
            <w:r w:rsidRPr="00365198">
              <w:rPr>
                <w:rFonts w:cs="Arial"/>
                <w:szCs w:val="22"/>
              </w:rPr>
              <w:t>,</w:t>
            </w:r>
            <w:r>
              <w:rPr>
                <w:rFonts w:cs="Arial"/>
                <w:szCs w:val="22"/>
              </w:rPr>
              <w:t xml:space="preserve"> </w:t>
            </w:r>
            <w:r w:rsidRPr="00365198">
              <w:rPr>
                <w:rFonts w:cs="Arial"/>
                <w:szCs w:val="22"/>
              </w:rPr>
              <w:t>Scientific Research Services (SRS)</w:t>
            </w:r>
          </w:p>
          <w:p w14:paraId="48D5A2D1" w14:textId="77777777" w:rsidR="009F403D" w:rsidRDefault="009F403D" w:rsidP="00BF750E">
            <w:pPr>
              <w:rPr>
                <w:rFonts w:cs="Arial"/>
                <w:szCs w:val="22"/>
              </w:rPr>
            </w:pPr>
            <w:r>
              <w:rPr>
                <w:rFonts w:cs="Arial"/>
                <w:szCs w:val="22"/>
              </w:rPr>
              <w:t>PamGene International B.V.</w:t>
            </w:r>
          </w:p>
          <w:p w14:paraId="46D41905" w14:textId="2E208887" w:rsidR="009F403D" w:rsidRDefault="009F403D" w:rsidP="00BF750E">
            <w:pPr>
              <w:rPr>
                <w:rFonts w:cs="Arial"/>
                <w:szCs w:val="22"/>
              </w:rPr>
            </w:pPr>
            <w:r>
              <w:rPr>
                <w:rFonts w:cs="Arial"/>
                <w:szCs w:val="22"/>
              </w:rPr>
              <w:t xml:space="preserve">Email: </w:t>
            </w:r>
            <w:hyperlink r:id="rId13" w:history="1">
              <w:r w:rsidRPr="00FE1ABA">
                <w:rPr>
                  <w:rStyle w:val="Hyperlink"/>
                  <w:rFonts w:cs="Arial"/>
                  <w:szCs w:val="22"/>
                </w:rPr>
                <w:t>*@pamgene.com</w:t>
              </w:r>
            </w:hyperlink>
          </w:p>
          <w:p w14:paraId="51D0C0A3" w14:textId="77777777" w:rsidR="009F403D" w:rsidRPr="00365198" w:rsidRDefault="009F403D" w:rsidP="00BF750E">
            <w:pPr>
              <w:rPr>
                <w:rFonts w:cs="Arial"/>
                <w:szCs w:val="22"/>
              </w:rPr>
            </w:pPr>
          </w:p>
        </w:tc>
      </w:tr>
      <w:tr w:rsidR="009F403D" w14:paraId="4C700B3D" w14:textId="77777777" w:rsidTr="00BF750E">
        <w:tc>
          <w:tcPr>
            <w:tcW w:w="4111" w:type="dxa"/>
          </w:tcPr>
          <w:p w14:paraId="1CFAFC8B" w14:textId="77777777" w:rsidR="009F403D" w:rsidRDefault="009F403D" w:rsidP="00BF750E">
            <w:pPr>
              <w:rPr>
                <w:rFonts w:cs="Arial"/>
                <w:szCs w:val="22"/>
              </w:rPr>
            </w:pPr>
            <w:r>
              <w:rPr>
                <w:rFonts w:cs="Arial"/>
                <w:szCs w:val="22"/>
              </w:rPr>
              <w:t>Study Director</w:t>
            </w:r>
          </w:p>
        </w:tc>
        <w:tc>
          <w:tcPr>
            <w:tcW w:w="5478" w:type="dxa"/>
          </w:tcPr>
          <w:p w14:paraId="63B7158B" w14:textId="7BE5B4CE" w:rsidR="009F403D" w:rsidRDefault="009F403D" w:rsidP="00BF750E">
            <w:pPr>
              <w:rPr>
                <w:rFonts w:cs="Arial"/>
                <w:szCs w:val="22"/>
              </w:rPr>
            </w:pPr>
            <w:r>
              <w:rPr>
                <w:rFonts w:cs="Arial"/>
                <w:szCs w:val="22"/>
              </w:rPr>
              <w:t>Name</w:t>
            </w:r>
          </w:p>
          <w:p w14:paraId="01C2666B" w14:textId="77777777" w:rsidR="009F403D" w:rsidRDefault="009F403D" w:rsidP="00BF750E">
            <w:pPr>
              <w:rPr>
                <w:rFonts w:cs="Arial"/>
                <w:szCs w:val="22"/>
              </w:rPr>
            </w:pPr>
            <w:r>
              <w:rPr>
                <w:rFonts w:cs="Arial"/>
                <w:szCs w:val="22"/>
              </w:rPr>
              <w:t>Project Manager and Application Specialist</w:t>
            </w:r>
          </w:p>
          <w:p w14:paraId="19DFC016" w14:textId="77777777" w:rsidR="009F403D" w:rsidRDefault="009F403D" w:rsidP="00BF750E">
            <w:pPr>
              <w:rPr>
                <w:rFonts w:cs="Arial"/>
                <w:szCs w:val="22"/>
              </w:rPr>
            </w:pPr>
            <w:r>
              <w:rPr>
                <w:rFonts w:cs="Arial"/>
                <w:szCs w:val="22"/>
              </w:rPr>
              <w:t>PamGene International B.V.</w:t>
            </w:r>
          </w:p>
          <w:p w14:paraId="37D8BBBA" w14:textId="3FA5BBCD" w:rsidR="009F403D" w:rsidRDefault="009F403D" w:rsidP="00BF750E">
            <w:pPr>
              <w:rPr>
                <w:rFonts w:cs="Arial"/>
                <w:szCs w:val="22"/>
              </w:rPr>
            </w:pPr>
            <w:r>
              <w:rPr>
                <w:rFonts w:cs="Arial"/>
                <w:szCs w:val="22"/>
              </w:rPr>
              <w:t xml:space="preserve">Email: </w:t>
            </w:r>
            <w:hyperlink r:id="rId14" w:history="1">
              <w:r w:rsidRPr="00FE1ABA">
                <w:rPr>
                  <w:rStyle w:val="Hyperlink"/>
                  <w:rFonts w:cs="Arial"/>
                  <w:szCs w:val="22"/>
                </w:rPr>
                <w:t>*@pamgene.com</w:t>
              </w:r>
            </w:hyperlink>
          </w:p>
          <w:p w14:paraId="10A68DBD" w14:textId="77777777" w:rsidR="009F403D" w:rsidRDefault="009F403D" w:rsidP="00BF750E">
            <w:pPr>
              <w:rPr>
                <w:rFonts w:cs="Arial"/>
                <w:szCs w:val="22"/>
              </w:rPr>
            </w:pPr>
          </w:p>
          <w:p w14:paraId="609843DB" w14:textId="77777777" w:rsidR="009F403D" w:rsidRPr="007832EE" w:rsidRDefault="009F403D" w:rsidP="00BF750E">
            <w:pPr>
              <w:rPr>
                <w:rFonts w:cs="Arial"/>
                <w:szCs w:val="22"/>
              </w:rPr>
            </w:pPr>
          </w:p>
        </w:tc>
      </w:tr>
      <w:tr w:rsidR="009F403D" w14:paraId="067D349E" w14:textId="77777777" w:rsidTr="00BF750E">
        <w:tc>
          <w:tcPr>
            <w:tcW w:w="4111" w:type="dxa"/>
          </w:tcPr>
          <w:p w14:paraId="016C0578" w14:textId="77777777" w:rsidR="009F403D" w:rsidRPr="00365198" w:rsidRDefault="009F403D" w:rsidP="00BF750E">
            <w:pPr>
              <w:rPr>
                <w:rFonts w:cs="Arial"/>
                <w:szCs w:val="22"/>
              </w:rPr>
            </w:pPr>
            <w:r>
              <w:rPr>
                <w:rFonts w:cs="Arial"/>
                <w:szCs w:val="22"/>
              </w:rPr>
              <w:t>Technician(s)</w:t>
            </w:r>
          </w:p>
        </w:tc>
        <w:tc>
          <w:tcPr>
            <w:tcW w:w="5478" w:type="dxa"/>
          </w:tcPr>
          <w:p w14:paraId="281A8C0F" w14:textId="7B9052DD" w:rsidR="009F403D" w:rsidRDefault="009F403D" w:rsidP="00BF750E">
            <w:pPr>
              <w:rPr>
                <w:rFonts w:cs="Arial"/>
                <w:szCs w:val="22"/>
              </w:rPr>
            </w:pPr>
            <w:r>
              <w:rPr>
                <w:rFonts w:cs="Arial"/>
                <w:szCs w:val="22"/>
              </w:rPr>
              <w:t>Name(s)</w:t>
            </w:r>
          </w:p>
          <w:p w14:paraId="1D7BEF86" w14:textId="77777777" w:rsidR="009F403D" w:rsidRDefault="009F403D" w:rsidP="00BF750E">
            <w:pPr>
              <w:rPr>
                <w:rFonts w:cs="Arial"/>
                <w:szCs w:val="22"/>
              </w:rPr>
            </w:pPr>
            <w:r>
              <w:rPr>
                <w:rFonts w:cs="Arial"/>
                <w:szCs w:val="22"/>
              </w:rPr>
              <w:t>Associate Scientists,</w:t>
            </w:r>
          </w:p>
          <w:p w14:paraId="36A09F04" w14:textId="77777777" w:rsidR="009F403D" w:rsidRDefault="009F403D" w:rsidP="00BF750E">
            <w:pPr>
              <w:rPr>
                <w:rFonts w:cs="Arial"/>
                <w:szCs w:val="22"/>
              </w:rPr>
            </w:pPr>
            <w:r>
              <w:rPr>
                <w:rFonts w:cs="Arial"/>
                <w:szCs w:val="22"/>
              </w:rPr>
              <w:t>PamGene International B.V.</w:t>
            </w:r>
          </w:p>
          <w:p w14:paraId="4B01288B" w14:textId="77777777" w:rsidR="009F403D" w:rsidRPr="00365198" w:rsidRDefault="009F403D" w:rsidP="00BF750E">
            <w:pPr>
              <w:rPr>
                <w:rFonts w:cs="Arial"/>
                <w:szCs w:val="22"/>
              </w:rPr>
            </w:pPr>
          </w:p>
        </w:tc>
      </w:tr>
      <w:tr w:rsidR="009F403D" w14:paraId="3AB6EB6C" w14:textId="77777777" w:rsidTr="00BF750E">
        <w:tc>
          <w:tcPr>
            <w:tcW w:w="4111" w:type="dxa"/>
          </w:tcPr>
          <w:p w14:paraId="0C5835E4" w14:textId="77777777" w:rsidR="009F403D" w:rsidRPr="00365198" w:rsidRDefault="009F403D" w:rsidP="00BF750E">
            <w:pPr>
              <w:rPr>
                <w:rFonts w:cs="Arial"/>
                <w:szCs w:val="22"/>
              </w:rPr>
            </w:pPr>
            <w:r w:rsidRPr="00365198">
              <w:rPr>
                <w:rFonts w:cs="Arial"/>
                <w:szCs w:val="22"/>
              </w:rPr>
              <w:t xml:space="preserve">Report </w:t>
            </w:r>
            <w:r>
              <w:rPr>
                <w:rFonts w:cs="Arial"/>
                <w:szCs w:val="22"/>
              </w:rPr>
              <w:t>A</w:t>
            </w:r>
            <w:r w:rsidRPr="00365198">
              <w:rPr>
                <w:rFonts w:cs="Arial"/>
                <w:szCs w:val="22"/>
              </w:rPr>
              <w:t>uthor</w:t>
            </w:r>
            <w:r>
              <w:rPr>
                <w:rFonts w:cs="Arial"/>
                <w:szCs w:val="22"/>
              </w:rPr>
              <w:t>(s)</w:t>
            </w:r>
          </w:p>
        </w:tc>
        <w:tc>
          <w:tcPr>
            <w:tcW w:w="5478" w:type="dxa"/>
          </w:tcPr>
          <w:p w14:paraId="2F1830EA" w14:textId="6F03B053" w:rsidR="009F403D" w:rsidRDefault="009F403D" w:rsidP="00BF750E">
            <w:r>
              <w:t>Name(s)</w:t>
            </w:r>
          </w:p>
          <w:p w14:paraId="4E19469E" w14:textId="77777777" w:rsidR="009F403D" w:rsidRPr="00365198" w:rsidRDefault="009F403D" w:rsidP="00BF750E">
            <w:pPr>
              <w:rPr>
                <w:rFonts w:cs="Arial"/>
                <w:szCs w:val="22"/>
              </w:rPr>
            </w:pPr>
          </w:p>
        </w:tc>
      </w:tr>
      <w:tr w:rsidR="009F403D" w14:paraId="3891A33B" w14:textId="77777777" w:rsidTr="00BF750E">
        <w:tc>
          <w:tcPr>
            <w:tcW w:w="4111" w:type="dxa"/>
          </w:tcPr>
          <w:p w14:paraId="167267C7" w14:textId="77777777" w:rsidR="009F403D" w:rsidRPr="00365198" w:rsidRDefault="009F403D" w:rsidP="00BF750E">
            <w:pPr>
              <w:rPr>
                <w:rFonts w:cs="Arial"/>
                <w:szCs w:val="22"/>
              </w:rPr>
            </w:pPr>
          </w:p>
        </w:tc>
        <w:tc>
          <w:tcPr>
            <w:tcW w:w="5478" w:type="dxa"/>
          </w:tcPr>
          <w:p w14:paraId="3E03F318" w14:textId="77777777" w:rsidR="009F403D" w:rsidRPr="00365198" w:rsidRDefault="009F403D" w:rsidP="00BF750E">
            <w:pPr>
              <w:rPr>
                <w:rFonts w:cs="Arial"/>
                <w:szCs w:val="22"/>
              </w:rPr>
            </w:pPr>
          </w:p>
        </w:tc>
      </w:tr>
      <w:tr w:rsidR="009F403D" w14:paraId="1B1AA17C" w14:textId="77777777" w:rsidTr="00BF750E">
        <w:tc>
          <w:tcPr>
            <w:tcW w:w="4111" w:type="dxa"/>
          </w:tcPr>
          <w:p w14:paraId="462FDB29" w14:textId="77777777" w:rsidR="009F403D" w:rsidRDefault="009F403D" w:rsidP="00BF750E">
            <w:pPr>
              <w:rPr>
                <w:rFonts w:cs="Arial"/>
                <w:b/>
                <w:bCs/>
                <w:szCs w:val="22"/>
              </w:rPr>
            </w:pPr>
            <w:r>
              <w:rPr>
                <w:rFonts w:cs="Arial"/>
                <w:b/>
                <w:bCs/>
                <w:szCs w:val="22"/>
              </w:rPr>
              <w:t>1</w:t>
            </w:r>
            <w:r w:rsidRPr="00365198">
              <w:rPr>
                <w:rFonts w:cs="Arial"/>
                <w:b/>
                <w:bCs/>
                <w:szCs w:val="22"/>
              </w:rPr>
              <w:t>.2 Sponsor Facility</w:t>
            </w:r>
          </w:p>
          <w:p w14:paraId="34F78DBC" w14:textId="77777777" w:rsidR="009F403D" w:rsidRPr="00365198" w:rsidRDefault="009F403D" w:rsidP="00BF750E">
            <w:pPr>
              <w:rPr>
                <w:rFonts w:cs="Arial"/>
                <w:szCs w:val="22"/>
              </w:rPr>
            </w:pPr>
          </w:p>
        </w:tc>
        <w:tc>
          <w:tcPr>
            <w:tcW w:w="5478" w:type="dxa"/>
          </w:tcPr>
          <w:p w14:paraId="180536F9" w14:textId="77777777" w:rsidR="009F403D" w:rsidRPr="00365198" w:rsidRDefault="009F403D" w:rsidP="00BF750E">
            <w:pPr>
              <w:rPr>
                <w:rFonts w:cs="Arial"/>
                <w:szCs w:val="22"/>
              </w:rPr>
            </w:pPr>
          </w:p>
        </w:tc>
      </w:tr>
      <w:tr w:rsidR="009F403D" w14:paraId="5E7238E9" w14:textId="77777777" w:rsidTr="00BF750E">
        <w:tc>
          <w:tcPr>
            <w:tcW w:w="4111" w:type="dxa"/>
          </w:tcPr>
          <w:p w14:paraId="67B1E045" w14:textId="77777777" w:rsidR="009F403D" w:rsidRPr="00AB4092" w:rsidRDefault="009F403D" w:rsidP="00BF750E">
            <w:pPr>
              <w:rPr>
                <w:rFonts w:cs="Arial"/>
                <w:szCs w:val="22"/>
              </w:rPr>
            </w:pPr>
            <w:r w:rsidRPr="00365198">
              <w:rPr>
                <w:rFonts w:cs="Arial"/>
                <w:szCs w:val="22"/>
              </w:rPr>
              <w:t>Study Monitor</w:t>
            </w:r>
            <w:r>
              <w:rPr>
                <w:rFonts w:cs="Arial"/>
                <w:szCs w:val="22"/>
              </w:rPr>
              <w:t>s</w:t>
            </w:r>
          </w:p>
        </w:tc>
        <w:tc>
          <w:tcPr>
            <w:tcW w:w="5478" w:type="dxa"/>
          </w:tcPr>
          <w:p w14:paraId="44FC78C8" w14:textId="77777777" w:rsidR="009F403D" w:rsidRDefault="009F403D" w:rsidP="00BF750E">
            <w:pPr>
              <w:rPr>
                <w:rFonts w:cs="Arial"/>
                <w:color w:val="000000"/>
                <w:szCs w:val="22"/>
                <w:lang w:val="is-IS" w:eastAsia="is-IS"/>
              </w:rPr>
            </w:pPr>
            <w:r>
              <w:rPr>
                <w:rFonts w:cs="Arial"/>
                <w:color w:val="000000"/>
                <w:szCs w:val="22"/>
                <w:lang w:val="is-IS" w:eastAsia="is-IS"/>
              </w:rPr>
              <w:t>Name</w:t>
            </w:r>
          </w:p>
          <w:p w14:paraId="44683C0D" w14:textId="0782EE4B" w:rsidR="009F403D" w:rsidRDefault="009F403D" w:rsidP="00BF750E">
            <w:pPr>
              <w:rPr>
                <w:rFonts w:cs="Arial"/>
                <w:color w:val="000000"/>
                <w:szCs w:val="22"/>
                <w:lang w:val="is-IS" w:eastAsia="is-IS"/>
              </w:rPr>
            </w:pPr>
            <w:r>
              <w:rPr>
                <w:rFonts w:cs="Arial"/>
                <w:color w:val="000000"/>
                <w:szCs w:val="22"/>
                <w:lang w:val="is-IS" w:eastAsia="is-IS"/>
              </w:rPr>
              <w:t>Title</w:t>
            </w:r>
          </w:p>
          <w:p w14:paraId="6DD49F9A" w14:textId="6CA4D8A5" w:rsidR="009F403D" w:rsidRDefault="009F403D" w:rsidP="00BF750E">
            <w:pPr>
              <w:rPr>
                <w:rFonts w:cs="Arial"/>
                <w:color w:val="000000"/>
                <w:szCs w:val="22"/>
                <w:lang w:val="is-IS" w:eastAsia="is-IS"/>
              </w:rPr>
            </w:pPr>
            <w:r>
              <w:rPr>
                <w:rFonts w:cs="Arial"/>
                <w:color w:val="000000"/>
                <w:szCs w:val="22"/>
                <w:lang w:val="is-IS" w:eastAsia="is-IS"/>
              </w:rPr>
              <w:t>Company</w:t>
            </w:r>
          </w:p>
          <w:p w14:paraId="10FBD1D5" w14:textId="692878C6" w:rsidR="009F403D" w:rsidRDefault="009F403D" w:rsidP="00BF750E">
            <w:pPr>
              <w:rPr>
                <w:rFonts w:cs="Arial"/>
                <w:lang w:val="de-DE"/>
              </w:rPr>
            </w:pPr>
            <w:r>
              <w:rPr>
                <w:rFonts w:cs="Arial"/>
                <w:color w:val="000000"/>
                <w:szCs w:val="22"/>
                <w:lang w:val="is-IS" w:eastAsia="is-IS"/>
              </w:rPr>
              <w:t>Email</w:t>
            </w:r>
          </w:p>
          <w:p w14:paraId="27AD87A9" w14:textId="77777777" w:rsidR="009F403D" w:rsidRDefault="009F403D" w:rsidP="00BF750E"/>
          <w:p w14:paraId="13A1E4FB" w14:textId="77777777" w:rsidR="009F403D" w:rsidRPr="00276F9F" w:rsidRDefault="009F403D" w:rsidP="009F403D">
            <w:pPr>
              <w:rPr>
                <w:rFonts w:cs="Arial"/>
                <w:color w:val="000000"/>
                <w:szCs w:val="22"/>
                <w:lang w:val="is-IS" w:eastAsia="is-IS"/>
              </w:rPr>
            </w:pPr>
            <w:r>
              <w:rPr>
                <w:rFonts w:cs="Arial"/>
                <w:color w:val="000000"/>
                <w:szCs w:val="22"/>
                <w:lang w:val="is-IS" w:eastAsia="is-IS"/>
              </w:rPr>
              <w:t>Name</w:t>
            </w:r>
          </w:p>
          <w:p w14:paraId="44DA2C61" w14:textId="77777777" w:rsidR="009F403D" w:rsidRDefault="009F403D" w:rsidP="009F403D">
            <w:pPr>
              <w:rPr>
                <w:rFonts w:cs="Arial"/>
                <w:color w:val="000000"/>
                <w:szCs w:val="22"/>
                <w:lang w:val="is-IS" w:eastAsia="is-IS"/>
              </w:rPr>
            </w:pPr>
            <w:r>
              <w:rPr>
                <w:rFonts w:cs="Arial"/>
                <w:color w:val="000000"/>
                <w:szCs w:val="22"/>
                <w:lang w:val="is-IS" w:eastAsia="is-IS"/>
              </w:rPr>
              <w:t>Title</w:t>
            </w:r>
          </w:p>
          <w:p w14:paraId="00E54BC0" w14:textId="77777777" w:rsidR="009F403D" w:rsidRDefault="009F403D" w:rsidP="009F403D">
            <w:pPr>
              <w:rPr>
                <w:rFonts w:cs="Arial"/>
                <w:color w:val="000000"/>
                <w:szCs w:val="22"/>
                <w:lang w:val="is-IS" w:eastAsia="is-IS"/>
              </w:rPr>
            </w:pPr>
            <w:r>
              <w:rPr>
                <w:rFonts w:cs="Arial"/>
                <w:color w:val="000000"/>
                <w:szCs w:val="22"/>
                <w:lang w:val="is-IS" w:eastAsia="is-IS"/>
              </w:rPr>
              <w:t>Company</w:t>
            </w:r>
          </w:p>
          <w:p w14:paraId="4DA4AEFC" w14:textId="0979E6BB" w:rsidR="009F403D" w:rsidRPr="009F403D" w:rsidRDefault="009F403D" w:rsidP="00BF750E">
            <w:pPr>
              <w:rPr>
                <w:rFonts w:cs="Arial"/>
                <w:lang w:val="de-DE"/>
              </w:rPr>
            </w:pPr>
            <w:r>
              <w:rPr>
                <w:rFonts w:cs="Arial"/>
                <w:color w:val="000000"/>
                <w:szCs w:val="22"/>
                <w:lang w:val="is-IS" w:eastAsia="is-IS"/>
              </w:rPr>
              <w:t>Email</w:t>
            </w:r>
          </w:p>
          <w:p w14:paraId="41D9DFF9" w14:textId="77777777" w:rsidR="009F403D" w:rsidRPr="00365198" w:rsidRDefault="009F403D" w:rsidP="00BF750E">
            <w:pPr>
              <w:rPr>
                <w:rFonts w:cs="Arial"/>
                <w:szCs w:val="22"/>
              </w:rPr>
            </w:pPr>
          </w:p>
        </w:tc>
      </w:tr>
    </w:tbl>
    <w:p w14:paraId="0C996AA3" w14:textId="77777777" w:rsidR="00007CF2" w:rsidRDefault="00000000">
      <w:r>
        <w:br w:type="page"/>
      </w:r>
    </w:p>
    <w:p w14:paraId="749CB5A5" w14:textId="77777777" w:rsidR="00007CF2" w:rsidRDefault="00000000">
      <w:pPr>
        <w:pStyle w:val="Heading1"/>
      </w:pPr>
      <w:bookmarkStart w:id="5" w:name="introduction"/>
      <w:bookmarkStart w:id="6" w:name="_Toc170824940"/>
      <w:r>
        <w:lastRenderedPageBreak/>
        <w:t>Introduction</w:t>
      </w:r>
      <w:bookmarkEnd w:id="5"/>
      <w:bookmarkEnd w:id="6"/>
    </w:p>
    <w:p w14:paraId="3AF17141" w14:textId="77777777" w:rsidR="00007CF2" w:rsidRDefault="00000000">
      <w:pPr>
        <w:pStyle w:val="FirstParagraph"/>
      </w:pPr>
      <w:r>
        <w:t xml:space="preserve">The PamGene assays measure kinase activity in cell and tissue lysates by measuring the phosphorylation of peptide representations of kinase targets/ substrates (referred hereafter as phosphosites) that are immobilized on the PamChip® microarrays. The active kinases in the sample lysates will phosphorylate their target on the array. Generic fluorescent labeled antibodies that recognize phosphorylated residues are used to visualize the phosphorylation. There are two types of PamChip® microarrays; one has 196 protein tyrosine kinase (PTK) and the other 144 serine/threonine kinase (STK) phosphosites. The supplement to this report can be found as </w:t>
      </w:r>
      <w:r>
        <w:rPr>
          <w:rStyle w:val="VerbatimChar"/>
        </w:rPr>
        <w:t>02_ReportSupplement.docx</w:t>
      </w:r>
      <w:r>
        <w:t>, hereafter referred to as Supplement.</w:t>
      </w:r>
    </w:p>
    <w:p w14:paraId="5B929D42" w14:textId="77777777" w:rsidR="00007CF2" w:rsidRDefault="00000000">
      <w:pPr>
        <w:pStyle w:val="Heading2"/>
      </w:pPr>
      <w:bookmarkStart w:id="7" w:name="study-information"/>
      <w:bookmarkStart w:id="8" w:name="_Toc170824941"/>
      <w:r>
        <w:t>Study Information</w:t>
      </w:r>
      <w:bookmarkEnd w:id="7"/>
      <w:bookmarkEnd w:id="8"/>
    </w:p>
    <w:p w14:paraId="630C052C" w14:textId="77777777" w:rsidR="002E5D6B" w:rsidRPr="00221655" w:rsidRDefault="002E5D6B" w:rsidP="002E5D6B">
      <w:pPr>
        <w:pStyle w:val="FirstParagraph"/>
        <w:rPr>
          <w:b/>
          <w:bCs/>
        </w:rPr>
      </w:pPr>
      <w:bookmarkStart w:id="9" w:name="results"/>
      <w:r w:rsidRPr="00221655">
        <w:rPr>
          <w:b/>
          <w:bCs/>
        </w:rPr>
        <w:t>Project aim:</w:t>
      </w:r>
    </w:p>
    <w:p w14:paraId="36598557" w14:textId="2E75CBDA" w:rsidR="002E5D6B" w:rsidRDefault="009F403D" w:rsidP="002E5D6B">
      <w:pPr>
        <w:pStyle w:val="BodyText"/>
      </w:pPr>
      <w:r>
        <w:t>Investigation of</w:t>
      </w:r>
      <w:r w:rsidR="002E5D6B">
        <w:t xml:space="preserve"> </w:t>
      </w:r>
      <w:r w:rsidR="002E5D6B" w:rsidRPr="00221655">
        <w:t xml:space="preserve">kinase activity </w:t>
      </w:r>
      <w:r>
        <w:t xml:space="preserve">modulation </w:t>
      </w:r>
      <w:r w:rsidR="002E5D6B" w:rsidRPr="00221655">
        <w:t xml:space="preserve">in </w:t>
      </w:r>
      <w:r>
        <w:t>an X</w:t>
      </w:r>
      <w:r w:rsidR="002E5D6B" w:rsidRPr="00221655">
        <w:t xml:space="preserve"> pathway of various immune cell types, </w:t>
      </w:r>
      <w:r w:rsidR="00707FDA">
        <w:t xml:space="preserve">such as monocytes and macrophages, </w:t>
      </w:r>
      <w:r>
        <w:t>upon stimulation with a</w:t>
      </w:r>
      <w:r w:rsidR="00707FDA">
        <w:t xml:space="preserve"> small molecule</w:t>
      </w:r>
      <w:r>
        <w:t xml:space="preserve"> agonist for various time points</w:t>
      </w:r>
      <w:r w:rsidR="00707FDA">
        <w:t>.</w:t>
      </w:r>
    </w:p>
    <w:p w14:paraId="005F52D4" w14:textId="3D8611B5" w:rsidR="00BD7686" w:rsidRDefault="00BD7686" w:rsidP="002E5D6B">
      <w:pPr>
        <w:pStyle w:val="BodyText"/>
      </w:pPr>
      <w:r>
        <w:t>In this study cell type “A” was investigated.</w:t>
      </w:r>
    </w:p>
    <w:p w14:paraId="11D88597" w14:textId="77777777" w:rsidR="002E5D6B" w:rsidRDefault="002E5D6B" w:rsidP="002E5D6B">
      <w:pPr>
        <w:pStyle w:val="BodyText"/>
      </w:pPr>
      <w:r w:rsidRPr="002A0B0F">
        <w:rPr>
          <w:b/>
          <w:bCs/>
        </w:rPr>
        <w:t xml:space="preserve">Experiment set-up and Annotations: </w:t>
      </w:r>
      <w:r>
        <w:t>4 conditions, n=3 biological replicates per condition</w:t>
      </w:r>
    </w:p>
    <w:tbl>
      <w:tblPr>
        <w:tblW w:w="6438" w:type="dxa"/>
        <w:tblInd w:w="378" w:type="dxa"/>
        <w:tblLook w:val="04A0" w:firstRow="1" w:lastRow="0" w:firstColumn="1" w:lastColumn="0" w:noHBand="0" w:noVBand="1"/>
      </w:tblPr>
      <w:tblGrid>
        <w:gridCol w:w="1134"/>
        <w:gridCol w:w="1280"/>
        <w:gridCol w:w="761"/>
        <w:gridCol w:w="1148"/>
        <w:gridCol w:w="2189"/>
      </w:tblGrid>
      <w:tr w:rsidR="00707FDA" w:rsidRPr="002A0B0F" w14:paraId="64EB4948" w14:textId="77777777" w:rsidTr="001850D7">
        <w:trPr>
          <w:trHeight w:val="828"/>
        </w:trPr>
        <w:tc>
          <w:tcPr>
            <w:tcW w:w="1134" w:type="dxa"/>
            <w:tcBorders>
              <w:top w:val="single" w:sz="4" w:space="0" w:color="auto"/>
              <w:left w:val="single" w:sz="4" w:space="0" w:color="auto"/>
              <w:bottom w:val="single" w:sz="4" w:space="0" w:color="auto"/>
              <w:right w:val="single" w:sz="4" w:space="0" w:color="auto"/>
            </w:tcBorders>
            <w:shd w:val="clear" w:color="000000" w:fill="D9D9D9"/>
            <w:hideMark/>
          </w:tcPr>
          <w:p w14:paraId="3A89AB07" w14:textId="77777777" w:rsidR="00707FDA" w:rsidRPr="002A0B0F" w:rsidRDefault="00707FDA" w:rsidP="002B51AA">
            <w:pPr>
              <w:spacing w:after="0"/>
              <w:jc w:val="left"/>
              <w:rPr>
                <w:rFonts w:eastAsia="Times New Roman" w:cs="Arial"/>
                <w:color w:val="000000"/>
                <w:szCs w:val="22"/>
                <w:lang w:val="en-GB" w:eastAsia="en-GB"/>
              </w:rPr>
            </w:pPr>
            <w:bookmarkStart w:id="10" w:name="_Hlk170303789"/>
            <w:r w:rsidRPr="002A0B0F">
              <w:rPr>
                <w:rFonts w:eastAsia="Times New Roman" w:cs="Arial"/>
                <w:color w:val="000000"/>
                <w:szCs w:val="22"/>
                <w:lang w:val="en-GB" w:eastAsia="en-GB"/>
              </w:rPr>
              <w:t>Replicate</w:t>
            </w:r>
          </w:p>
        </w:tc>
        <w:tc>
          <w:tcPr>
            <w:tcW w:w="1206" w:type="dxa"/>
            <w:tcBorders>
              <w:top w:val="single" w:sz="4" w:space="0" w:color="auto"/>
              <w:left w:val="nil"/>
              <w:bottom w:val="single" w:sz="4" w:space="0" w:color="auto"/>
              <w:right w:val="single" w:sz="4" w:space="0" w:color="auto"/>
            </w:tcBorders>
            <w:shd w:val="clear" w:color="000000" w:fill="D9D9D9"/>
            <w:hideMark/>
          </w:tcPr>
          <w:p w14:paraId="4E72F5B9" w14:textId="77777777" w:rsidR="00707FDA" w:rsidRPr="002A0B0F" w:rsidRDefault="00707FDA" w:rsidP="002B51AA">
            <w:pPr>
              <w:spacing w:after="0"/>
              <w:jc w:val="left"/>
              <w:rPr>
                <w:rFonts w:eastAsia="Times New Roman" w:cs="Arial"/>
                <w:color w:val="000000"/>
                <w:szCs w:val="22"/>
                <w:lang w:val="en-GB" w:eastAsia="en-GB"/>
              </w:rPr>
            </w:pPr>
            <w:r w:rsidRPr="002A0B0F">
              <w:rPr>
                <w:rFonts w:eastAsia="Times New Roman" w:cs="Arial"/>
                <w:color w:val="000000"/>
                <w:szCs w:val="22"/>
                <w:lang w:val="en-GB" w:eastAsia="en-GB"/>
              </w:rPr>
              <w:t>Barcode (STK/PTK)</w:t>
            </w:r>
          </w:p>
        </w:tc>
        <w:tc>
          <w:tcPr>
            <w:tcW w:w="761" w:type="dxa"/>
            <w:tcBorders>
              <w:top w:val="single" w:sz="4" w:space="0" w:color="auto"/>
              <w:left w:val="nil"/>
              <w:bottom w:val="single" w:sz="4" w:space="0" w:color="auto"/>
              <w:right w:val="single" w:sz="4" w:space="0" w:color="auto"/>
            </w:tcBorders>
            <w:shd w:val="clear" w:color="000000" w:fill="D9D9D9"/>
            <w:hideMark/>
          </w:tcPr>
          <w:p w14:paraId="2B498D4E" w14:textId="77777777" w:rsidR="00707FDA" w:rsidRPr="002A0B0F" w:rsidRDefault="00707FDA" w:rsidP="002B51AA">
            <w:pPr>
              <w:spacing w:after="0"/>
              <w:jc w:val="left"/>
              <w:rPr>
                <w:rFonts w:eastAsia="Times New Roman" w:cs="Arial"/>
                <w:color w:val="000000"/>
                <w:szCs w:val="22"/>
                <w:lang w:val="en-GB" w:eastAsia="en-GB"/>
              </w:rPr>
            </w:pPr>
            <w:r w:rsidRPr="002A0B0F">
              <w:rPr>
                <w:rFonts w:eastAsia="Times New Roman" w:cs="Arial"/>
                <w:color w:val="000000"/>
                <w:szCs w:val="22"/>
                <w:lang w:val="en-GB" w:eastAsia="en-GB"/>
              </w:rPr>
              <w:t>Row</w:t>
            </w:r>
          </w:p>
        </w:tc>
        <w:tc>
          <w:tcPr>
            <w:tcW w:w="1148" w:type="dxa"/>
            <w:tcBorders>
              <w:top w:val="single" w:sz="4" w:space="0" w:color="auto"/>
              <w:left w:val="nil"/>
              <w:bottom w:val="single" w:sz="4" w:space="0" w:color="auto"/>
              <w:right w:val="single" w:sz="4" w:space="0" w:color="auto"/>
            </w:tcBorders>
            <w:shd w:val="clear" w:color="000000" w:fill="D9D9D9"/>
            <w:hideMark/>
          </w:tcPr>
          <w:p w14:paraId="11196C24" w14:textId="77777777" w:rsidR="00707FDA" w:rsidRPr="002A0B0F" w:rsidRDefault="00707FDA" w:rsidP="002B51AA">
            <w:pPr>
              <w:spacing w:after="0"/>
              <w:jc w:val="left"/>
              <w:rPr>
                <w:rFonts w:eastAsia="Times New Roman" w:cs="Arial"/>
                <w:color w:val="000000"/>
                <w:szCs w:val="22"/>
                <w:lang w:val="en-GB" w:eastAsia="en-GB"/>
              </w:rPr>
            </w:pPr>
            <w:r w:rsidRPr="002A0B0F">
              <w:rPr>
                <w:rFonts w:eastAsia="Times New Roman" w:cs="Arial"/>
                <w:color w:val="000000"/>
                <w:szCs w:val="22"/>
                <w:lang w:val="en-GB" w:eastAsia="en-GB"/>
              </w:rPr>
              <w:t>Test Condition</w:t>
            </w:r>
          </w:p>
        </w:tc>
        <w:tc>
          <w:tcPr>
            <w:tcW w:w="2189" w:type="dxa"/>
            <w:tcBorders>
              <w:top w:val="single" w:sz="4" w:space="0" w:color="auto"/>
              <w:left w:val="nil"/>
              <w:bottom w:val="single" w:sz="4" w:space="0" w:color="auto"/>
              <w:right w:val="single" w:sz="4" w:space="0" w:color="auto"/>
            </w:tcBorders>
            <w:shd w:val="clear" w:color="000000" w:fill="D9D9D9"/>
            <w:hideMark/>
          </w:tcPr>
          <w:p w14:paraId="17564D97" w14:textId="77777777" w:rsidR="00707FDA" w:rsidRPr="002A0B0F" w:rsidRDefault="00707FDA" w:rsidP="002B51AA">
            <w:pPr>
              <w:spacing w:after="0"/>
              <w:jc w:val="left"/>
              <w:rPr>
                <w:rFonts w:eastAsia="Times New Roman" w:cs="Arial"/>
                <w:color w:val="000000"/>
                <w:szCs w:val="22"/>
                <w:lang w:val="en-GB" w:eastAsia="en-GB"/>
              </w:rPr>
            </w:pPr>
            <w:r w:rsidRPr="002A0B0F">
              <w:rPr>
                <w:rFonts w:eastAsia="Times New Roman" w:cs="Arial"/>
                <w:color w:val="000000"/>
                <w:szCs w:val="22"/>
                <w:lang w:val="en-GB" w:eastAsia="en-GB"/>
              </w:rPr>
              <w:t>Test Condition_annot</w:t>
            </w:r>
          </w:p>
        </w:tc>
      </w:tr>
      <w:tr w:rsidR="00707FDA" w:rsidRPr="002A0B0F" w14:paraId="793D85AB" w14:textId="77777777" w:rsidTr="001850D7">
        <w:trPr>
          <w:trHeight w:val="288"/>
        </w:trPr>
        <w:tc>
          <w:tcPr>
            <w:tcW w:w="1134" w:type="dxa"/>
            <w:vMerge w:val="restart"/>
            <w:tcBorders>
              <w:top w:val="nil"/>
              <w:left w:val="single" w:sz="4" w:space="0" w:color="auto"/>
              <w:right w:val="single" w:sz="4" w:space="0" w:color="auto"/>
            </w:tcBorders>
            <w:shd w:val="clear" w:color="auto" w:fill="auto"/>
            <w:noWrap/>
            <w:hideMark/>
          </w:tcPr>
          <w:p w14:paraId="31674E89" w14:textId="4E29808A" w:rsidR="00707FDA" w:rsidRPr="002A0B0F" w:rsidRDefault="00707FDA" w:rsidP="002B51AA">
            <w:pPr>
              <w:spacing w:after="0"/>
              <w:jc w:val="right"/>
              <w:rPr>
                <w:rFonts w:eastAsia="Times New Roman" w:cs="Arial"/>
                <w:color w:val="000000"/>
                <w:szCs w:val="22"/>
                <w:lang w:val="en-GB" w:eastAsia="en-GB"/>
              </w:rPr>
            </w:pPr>
            <w:r>
              <w:rPr>
                <w:rFonts w:eastAsia="Times New Roman" w:cs="Arial"/>
                <w:color w:val="000000"/>
                <w:szCs w:val="22"/>
                <w:lang w:val="en-GB" w:eastAsia="en-GB"/>
              </w:rPr>
              <w:t>n1 to n6</w:t>
            </w:r>
          </w:p>
        </w:tc>
        <w:tc>
          <w:tcPr>
            <w:tcW w:w="1206" w:type="dxa"/>
            <w:vMerge w:val="restart"/>
            <w:tcBorders>
              <w:top w:val="nil"/>
              <w:left w:val="nil"/>
              <w:right w:val="single" w:sz="4" w:space="0" w:color="auto"/>
            </w:tcBorders>
            <w:shd w:val="clear" w:color="auto" w:fill="auto"/>
            <w:noWrap/>
            <w:hideMark/>
          </w:tcPr>
          <w:p w14:paraId="633CAF84" w14:textId="0356B101" w:rsidR="00707FDA" w:rsidRPr="002A0B0F" w:rsidRDefault="00707FDA" w:rsidP="002B51AA">
            <w:pPr>
              <w:spacing w:after="0"/>
              <w:jc w:val="left"/>
              <w:rPr>
                <w:rFonts w:eastAsia="Times New Roman" w:cs="Arial"/>
                <w:color w:val="000000"/>
                <w:szCs w:val="22"/>
                <w:lang w:val="en-GB" w:eastAsia="en-GB"/>
              </w:rPr>
            </w:pPr>
            <w:r w:rsidRPr="002A0B0F">
              <w:rPr>
                <w:rFonts w:eastAsia="Times New Roman" w:cs="Arial"/>
                <w:color w:val="000000"/>
                <w:szCs w:val="22"/>
                <w:lang w:val="en-GB" w:eastAsia="en-GB"/>
              </w:rPr>
              <w:t>PamChip 1</w:t>
            </w:r>
            <w:r>
              <w:rPr>
                <w:rFonts w:eastAsia="Times New Roman" w:cs="Arial"/>
                <w:color w:val="000000"/>
                <w:szCs w:val="22"/>
                <w:lang w:val="en-GB" w:eastAsia="en-GB"/>
              </w:rPr>
              <w:t>, 2, 3, 4, 5, 6</w:t>
            </w:r>
          </w:p>
          <w:p w14:paraId="2A263B50" w14:textId="77777777" w:rsidR="00707FDA" w:rsidRPr="002A0B0F" w:rsidRDefault="00707FDA" w:rsidP="002B51AA">
            <w:pPr>
              <w:spacing w:after="0"/>
              <w:jc w:val="left"/>
              <w:rPr>
                <w:rFonts w:eastAsia="Times New Roman" w:cs="Arial"/>
                <w:color w:val="000000"/>
                <w:szCs w:val="22"/>
                <w:lang w:val="en-GB" w:eastAsia="en-GB"/>
              </w:rPr>
            </w:pPr>
            <w:r>
              <w:rPr>
                <w:rFonts w:eastAsia="Times New Roman" w:cs="Arial"/>
                <w:color w:val="000000"/>
                <w:szCs w:val="22"/>
                <w:lang w:val="en-GB" w:eastAsia="en-GB"/>
              </w:rPr>
              <w:t xml:space="preserve">  </w:t>
            </w:r>
          </w:p>
        </w:tc>
        <w:tc>
          <w:tcPr>
            <w:tcW w:w="761" w:type="dxa"/>
            <w:tcBorders>
              <w:top w:val="nil"/>
              <w:left w:val="nil"/>
              <w:bottom w:val="single" w:sz="4" w:space="0" w:color="auto"/>
              <w:right w:val="single" w:sz="4" w:space="0" w:color="auto"/>
            </w:tcBorders>
            <w:shd w:val="clear" w:color="auto" w:fill="auto"/>
            <w:noWrap/>
            <w:hideMark/>
          </w:tcPr>
          <w:p w14:paraId="17BE362B" w14:textId="77777777" w:rsidR="00707FDA" w:rsidRPr="002A0B0F" w:rsidRDefault="00707FDA" w:rsidP="002B51AA">
            <w:pPr>
              <w:spacing w:after="0"/>
              <w:jc w:val="right"/>
              <w:rPr>
                <w:rFonts w:eastAsia="Times New Roman" w:cs="Arial"/>
                <w:color w:val="000000"/>
                <w:szCs w:val="22"/>
                <w:lang w:val="en-GB" w:eastAsia="en-GB"/>
              </w:rPr>
            </w:pPr>
            <w:r w:rsidRPr="002A0B0F">
              <w:rPr>
                <w:rFonts w:eastAsia="Times New Roman" w:cs="Arial"/>
                <w:color w:val="000000"/>
                <w:szCs w:val="22"/>
                <w:lang w:val="en-GB" w:eastAsia="en-GB"/>
              </w:rPr>
              <w:t>1</w:t>
            </w:r>
          </w:p>
        </w:tc>
        <w:tc>
          <w:tcPr>
            <w:tcW w:w="1148" w:type="dxa"/>
            <w:tcBorders>
              <w:top w:val="nil"/>
              <w:left w:val="nil"/>
              <w:bottom w:val="single" w:sz="4" w:space="0" w:color="auto"/>
              <w:right w:val="single" w:sz="4" w:space="0" w:color="auto"/>
            </w:tcBorders>
            <w:shd w:val="clear" w:color="auto" w:fill="auto"/>
            <w:noWrap/>
            <w:hideMark/>
          </w:tcPr>
          <w:p w14:paraId="286B1D35" w14:textId="77777777" w:rsidR="00707FDA" w:rsidRPr="002A0B0F" w:rsidRDefault="00707FDA" w:rsidP="002B51AA">
            <w:pPr>
              <w:spacing w:after="0"/>
              <w:jc w:val="left"/>
              <w:rPr>
                <w:rFonts w:eastAsia="Times New Roman" w:cs="Arial"/>
                <w:color w:val="000000"/>
                <w:szCs w:val="22"/>
                <w:lang w:val="en-GB" w:eastAsia="en-GB"/>
              </w:rPr>
            </w:pPr>
            <w:r w:rsidRPr="002A0B0F">
              <w:rPr>
                <w:rFonts w:eastAsia="Times New Roman" w:cs="Arial"/>
                <w:color w:val="000000"/>
                <w:szCs w:val="22"/>
                <w:lang w:val="en-GB" w:eastAsia="en-GB"/>
              </w:rPr>
              <w:t>Control</w:t>
            </w:r>
          </w:p>
        </w:tc>
        <w:tc>
          <w:tcPr>
            <w:tcW w:w="2189" w:type="dxa"/>
            <w:tcBorders>
              <w:top w:val="nil"/>
              <w:left w:val="nil"/>
              <w:bottom w:val="single" w:sz="4" w:space="0" w:color="auto"/>
              <w:right w:val="single" w:sz="4" w:space="0" w:color="auto"/>
            </w:tcBorders>
            <w:shd w:val="clear" w:color="auto" w:fill="auto"/>
            <w:noWrap/>
            <w:hideMark/>
          </w:tcPr>
          <w:p w14:paraId="304C469B" w14:textId="77777777" w:rsidR="00707FDA" w:rsidRPr="002A0B0F" w:rsidRDefault="00707FDA" w:rsidP="002B51AA">
            <w:pPr>
              <w:spacing w:after="0"/>
              <w:jc w:val="left"/>
              <w:rPr>
                <w:rFonts w:eastAsia="Times New Roman" w:cs="Arial"/>
                <w:color w:val="000000"/>
                <w:szCs w:val="22"/>
                <w:lang w:val="en-GB" w:eastAsia="en-GB"/>
              </w:rPr>
            </w:pPr>
            <w:r w:rsidRPr="002A0B0F">
              <w:rPr>
                <w:rFonts w:eastAsia="Times New Roman" w:cs="Arial"/>
                <w:color w:val="000000"/>
                <w:szCs w:val="22"/>
                <w:lang w:val="en-GB" w:eastAsia="en-GB"/>
              </w:rPr>
              <w:t>Control</w:t>
            </w:r>
          </w:p>
        </w:tc>
      </w:tr>
      <w:tr w:rsidR="00707FDA" w:rsidRPr="002A0B0F" w14:paraId="006C96D2" w14:textId="77777777" w:rsidTr="001850D7">
        <w:trPr>
          <w:trHeight w:val="288"/>
        </w:trPr>
        <w:tc>
          <w:tcPr>
            <w:tcW w:w="1134" w:type="dxa"/>
            <w:vMerge/>
            <w:tcBorders>
              <w:left w:val="single" w:sz="4" w:space="0" w:color="auto"/>
              <w:right w:val="single" w:sz="4" w:space="0" w:color="auto"/>
            </w:tcBorders>
            <w:shd w:val="clear" w:color="auto" w:fill="auto"/>
            <w:noWrap/>
            <w:hideMark/>
          </w:tcPr>
          <w:p w14:paraId="483DD766" w14:textId="77777777" w:rsidR="00707FDA" w:rsidRPr="002A0B0F" w:rsidRDefault="00707FDA" w:rsidP="002B51AA">
            <w:pPr>
              <w:spacing w:after="0"/>
              <w:jc w:val="right"/>
              <w:rPr>
                <w:rFonts w:eastAsia="Times New Roman" w:cs="Arial"/>
                <w:color w:val="000000"/>
                <w:szCs w:val="22"/>
                <w:lang w:val="en-GB" w:eastAsia="en-GB"/>
              </w:rPr>
            </w:pPr>
          </w:p>
        </w:tc>
        <w:tc>
          <w:tcPr>
            <w:tcW w:w="1206" w:type="dxa"/>
            <w:vMerge/>
            <w:tcBorders>
              <w:left w:val="nil"/>
              <w:right w:val="single" w:sz="4" w:space="0" w:color="auto"/>
            </w:tcBorders>
            <w:shd w:val="clear" w:color="auto" w:fill="auto"/>
            <w:noWrap/>
            <w:hideMark/>
          </w:tcPr>
          <w:p w14:paraId="077D3BA6" w14:textId="77777777" w:rsidR="00707FDA" w:rsidRPr="002A0B0F" w:rsidRDefault="00707FDA" w:rsidP="002B51AA">
            <w:pPr>
              <w:spacing w:after="0"/>
              <w:jc w:val="left"/>
              <w:rPr>
                <w:rFonts w:eastAsia="Times New Roman" w:cs="Arial"/>
                <w:color w:val="000000"/>
                <w:szCs w:val="22"/>
                <w:lang w:val="en-GB" w:eastAsia="en-GB"/>
              </w:rPr>
            </w:pPr>
          </w:p>
        </w:tc>
        <w:tc>
          <w:tcPr>
            <w:tcW w:w="761" w:type="dxa"/>
            <w:tcBorders>
              <w:top w:val="nil"/>
              <w:left w:val="nil"/>
              <w:bottom w:val="single" w:sz="4" w:space="0" w:color="auto"/>
              <w:right w:val="single" w:sz="4" w:space="0" w:color="auto"/>
            </w:tcBorders>
            <w:shd w:val="clear" w:color="auto" w:fill="auto"/>
            <w:noWrap/>
            <w:hideMark/>
          </w:tcPr>
          <w:p w14:paraId="6A660FBE" w14:textId="77777777" w:rsidR="00707FDA" w:rsidRPr="002A0B0F" w:rsidRDefault="00707FDA" w:rsidP="002B51AA">
            <w:pPr>
              <w:spacing w:after="0"/>
              <w:jc w:val="right"/>
              <w:rPr>
                <w:rFonts w:eastAsia="Times New Roman" w:cs="Arial"/>
                <w:color w:val="000000"/>
                <w:szCs w:val="22"/>
                <w:lang w:val="en-GB" w:eastAsia="en-GB"/>
              </w:rPr>
            </w:pPr>
            <w:r w:rsidRPr="002A0B0F">
              <w:rPr>
                <w:rFonts w:eastAsia="Times New Roman" w:cs="Arial"/>
                <w:color w:val="000000"/>
                <w:szCs w:val="22"/>
                <w:lang w:val="en-GB" w:eastAsia="en-GB"/>
              </w:rPr>
              <w:t>2</w:t>
            </w:r>
          </w:p>
        </w:tc>
        <w:tc>
          <w:tcPr>
            <w:tcW w:w="1148" w:type="dxa"/>
            <w:tcBorders>
              <w:top w:val="nil"/>
              <w:left w:val="nil"/>
              <w:bottom w:val="single" w:sz="4" w:space="0" w:color="auto"/>
              <w:right w:val="single" w:sz="4" w:space="0" w:color="auto"/>
            </w:tcBorders>
            <w:shd w:val="clear" w:color="auto" w:fill="auto"/>
            <w:noWrap/>
            <w:hideMark/>
          </w:tcPr>
          <w:p w14:paraId="30C7F2FE" w14:textId="77777777" w:rsidR="00707FDA" w:rsidRPr="002A0B0F" w:rsidRDefault="00707FDA" w:rsidP="002B51AA">
            <w:pPr>
              <w:spacing w:after="0"/>
              <w:jc w:val="left"/>
              <w:rPr>
                <w:rFonts w:eastAsia="Times New Roman" w:cs="Arial"/>
                <w:color w:val="000000"/>
                <w:szCs w:val="22"/>
                <w:lang w:val="en-GB" w:eastAsia="en-GB"/>
              </w:rPr>
            </w:pPr>
            <w:r w:rsidRPr="002A0B0F">
              <w:rPr>
                <w:rFonts w:eastAsia="Times New Roman" w:cs="Arial"/>
                <w:color w:val="000000"/>
                <w:szCs w:val="22"/>
                <w:lang w:val="en-GB" w:eastAsia="en-GB"/>
              </w:rPr>
              <w:t>T1</w:t>
            </w:r>
          </w:p>
        </w:tc>
        <w:tc>
          <w:tcPr>
            <w:tcW w:w="2189" w:type="dxa"/>
            <w:tcBorders>
              <w:top w:val="nil"/>
              <w:left w:val="nil"/>
              <w:bottom w:val="single" w:sz="4" w:space="0" w:color="auto"/>
              <w:right w:val="single" w:sz="4" w:space="0" w:color="auto"/>
            </w:tcBorders>
            <w:shd w:val="clear" w:color="auto" w:fill="auto"/>
            <w:noWrap/>
            <w:hideMark/>
          </w:tcPr>
          <w:p w14:paraId="01C1BC97" w14:textId="6B287FA4" w:rsidR="00707FDA" w:rsidRPr="002A0B0F" w:rsidRDefault="00707FDA" w:rsidP="002B51AA">
            <w:pPr>
              <w:spacing w:after="0"/>
              <w:jc w:val="left"/>
              <w:rPr>
                <w:rFonts w:eastAsia="Times New Roman" w:cs="Arial"/>
                <w:color w:val="000000"/>
                <w:szCs w:val="22"/>
                <w:lang w:val="en-GB" w:eastAsia="en-GB"/>
              </w:rPr>
            </w:pPr>
            <w:r w:rsidRPr="002A0B0F">
              <w:rPr>
                <w:rFonts w:eastAsia="Times New Roman" w:cs="Arial"/>
                <w:color w:val="000000"/>
                <w:szCs w:val="22"/>
                <w:lang w:val="en-GB" w:eastAsia="en-GB"/>
              </w:rPr>
              <w:t xml:space="preserve">T1 </w:t>
            </w:r>
            <w:r>
              <w:rPr>
                <w:rFonts w:eastAsia="Times New Roman" w:cs="Arial"/>
                <w:color w:val="000000"/>
                <w:szCs w:val="22"/>
                <w:lang w:val="en-GB" w:eastAsia="en-GB"/>
              </w:rPr>
              <w:t>10 min</w:t>
            </w:r>
          </w:p>
        </w:tc>
      </w:tr>
      <w:tr w:rsidR="00707FDA" w:rsidRPr="002A0B0F" w14:paraId="6D160E9A" w14:textId="77777777" w:rsidTr="001850D7">
        <w:trPr>
          <w:trHeight w:val="288"/>
        </w:trPr>
        <w:tc>
          <w:tcPr>
            <w:tcW w:w="1134" w:type="dxa"/>
            <w:vMerge/>
            <w:tcBorders>
              <w:left w:val="single" w:sz="4" w:space="0" w:color="auto"/>
              <w:right w:val="single" w:sz="4" w:space="0" w:color="auto"/>
            </w:tcBorders>
            <w:shd w:val="clear" w:color="auto" w:fill="auto"/>
            <w:noWrap/>
            <w:hideMark/>
          </w:tcPr>
          <w:p w14:paraId="60E29EFA" w14:textId="77777777" w:rsidR="00707FDA" w:rsidRPr="002A0B0F" w:rsidRDefault="00707FDA" w:rsidP="002B51AA">
            <w:pPr>
              <w:spacing w:after="0"/>
              <w:jc w:val="right"/>
              <w:rPr>
                <w:rFonts w:eastAsia="Times New Roman" w:cs="Arial"/>
                <w:color w:val="000000"/>
                <w:szCs w:val="22"/>
                <w:lang w:val="en-GB" w:eastAsia="en-GB"/>
              </w:rPr>
            </w:pPr>
          </w:p>
        </w:tc>
        <w:tc>
          <w:tcPr>
            <w:tcW w:w="1206" w:type="dxa"/>
            <w:vMerge/>
            <w:tcBorders>
              <w:left w:val="nil"/>
              <w:right w:val="single" w:sz="4" w:space="0" w:color="auto"/>
            </w:tcBorders>
            <w:shd w:val="clear" w:color="auto" w:fill="auto"/>
            <w:noWrap/>
            <w:hideMark/>
          </w:tcPr>
          <w:p w14:paraId="70F9BF7E" w14:textId="77777777" w:rsidR="00707FDA" w:rsidRPr="002A0B0F" w:rsidRDefault="00707FDA" w:rsidP="002B51AA">
            <w:pPr>
              <w:spacing w:after="0"/>
              <w:jc w:val="left"/>
              <w:rPr>
                <w:rFonts w:eastAsia="Times New Roman" w:cs="Arial"/>
                <w:color w:val="000000"/>
                <w:szCs w:val="22"/>
                <w:lang w:val="en-GB" w:eastAsia="en-GB"/>
              </w:rPr>
            </w:pPr>
          </w:p>
        </w:tc>
        <w:tc>
          <w:tcPr>
            <w:tcW w:w="761" w:type="dxa"/>
            <w:tcBorders>
              <w:top w:val="nil"/>
              <w:left w:val="nil"/>
              <w:bottom w:val="single" w:sz="4" w:space="0" w:color="auto"/>
              <w:right w:val="single" w:sz="4" w:space="0" w:color="auto"/>
            </w:tcBorders>
            <w:shd w:val="clear" w:color="auto" w:fill="auto"/>
            <w:noWrap/>
            <w:hideMark/>
          </w:tcPr>
          <w:p w14:paraId="38343A56" w14:textId="77777777" w:rsidR="00707FDA" w:rsidRPr="002A0B0F" w:rsidRDefault="00707FDA" w:rsidP="002B51AA">
            <w:pPr>
              <w:spacing w:after="0"/>
              <w:jc w:val="right"/>
              <w:rPr>
                <w:rFonts w:eastAsia="Times New Roman" w:cs="Arial"/>
                <w:color w:val="000000"/>
                <w:szCs w:val="22"/>
                <w:lang w:val="en-GB" w:eastAsia="en-GB"/>
              </w:rPr>
            </w:pPr>
            <w:r w:rsidRPr="002A0B0F">
              <w:rPr>
                <w:rFonts w:eastAsia="Times New Roman" w:cs="Arial"/>
                <w:color w:val="000000"/>
                <w:szCs w:val="22"/>
                <w:lang w:val="en-GB" w:eastAsia="en-GB"/>
              </w:rPr>
              <w:t>3</w:t>
            </w:r>
          </w:p>
        </w:tc>
        <w:tc>
          <w:tcPr>
            <w:tcW w:w="1148" w:type="dxa"/>
            <w:tcBorders>
              <w:top w:val="nil"/>
              <w:left w:val="nil"/>
              <w:bottom w:val="single" w:sz="4" w:space="0" w:color="auto"/>
              <w:right w:val="single" w:sz="4" w:space="0" w:color="auto"/>
            </w:tcBorders>
            <w:shd w:val="clear" w:color="auto" w:fill="auto"/>
            <w:noWrap/>
            <w:hideMark/>
          </w:tcPr>
          <w:p w14:paraId="3B456A8F" w14:textId="77777777" w:rsidR="00707FDA" w:rsidRPr="002A0B0F" w:rsidRDefault="00707FDA" w:rsidP="002B51AA">
            <w:pPr>
              <w:spacing w:after="0"/>
              <w:jc w:val="left"/>
              <w:rPr>
                <w:rFonts w:eastAsia="Times New Roman" w:cs="Arial"/>
                <w:color w:val="000000"/>
                <w:szCs w:val="22"/>
                <w:lang w:val="en-GB" w:eastAsia="en-GB"/>
              </w:rPr>
            </w:pPr>
            <w:r w:rsidRPr="002A0B0F">
              <w:rPr>
                <w:rFonts w:eastAsia="Times New Roman" w:cs="Arial"/>
                <w:color w:val="000000"/>
                <w:szCs w:val="22"/>
                <w:lang w:val="en-GB" w:eastAsia="en-GB"/>
              </w:rPr>
              <w:t>T2</w:t>
            </w:r>
          </w:p>
        </w:tc>
        <w:tc>
          <w:tcPr>
            <w:tcW w:w="2189" w:type="dxa"/>
            <w:tcBorders>
              <w:top w:val="nil"/>
              <w:left w:val="nil"/>
              <w:bottom w:val="single" w:sz="4" w:space="0" w:color="auto"/>
              <w:right w:val="single" w:sz="4" w:space="0" w:color="auto"/>
            </w:tcBorders>
            <w:shd w:val="clear" w:color="auto" w:fill="auto"/>
            <w:noWrap/>
            <w:hideMark/>
          </w:tcPr>
          <w:p w14:paraId="7115D194" w14:textId="1C41803C" w:rsidR="00707FDA" w:rsidRPr="002A0B0F" w:rsidRDefault="00707FDA" w:rsidP="002B51AA">
            <w:pPr>
              <w:spacing w:after="0"/>
              <w:jc w:val="left"/>
              <w:rPr>
                <w:rFonts w:eastAsia="Times New Roman" w:cs="Arial"/>
                <w:color w:val="000000"/>
                <w:szCs w:val="22"/>
                <w:lang w:val="en-GB" w:eastAsia="en-GB"/>
              </w:rPr>
            </w:pPr>
            <w:r w:rsidRPr="002A0B0F">
              <w:rPr>
                <w:rFonts w:eastAsia="Times New Roman" w:cs="Arial"/>
                <w:color w:val="000000"/>
                <w:szCs w:val="22"/>
                <w:lang w:val="en-GB" w:eastAsia="en-GB"/>
              </w:rPr>
              <w:t xml:space="preserve">T2 </w:t>
            </w:r>
            <w:r>
              <w:rPr>
                <w:rFonts w:eastAsia="Times New Roman" w:cs="Arial"/>
                <w:color w:val="000000"/>
                <w:szCs w:val="22"/>
                <w:lang w:val="en-GB" w:eastAsia="en-GB"/>
              </w:rPr>
              <w:t>30 min</w:t>
            </w:r>
          </w:p>
        </w:tc>
      </w:tr>
      <w:tr w:rsidR="00707FDA" w:rsidRPr="002A0B0F" w14:paraId="250C68E7" w14:textId="77777777" w:rsidTr="001850D7">
        <w:trPr>
          <w:trHeight w:val="288"/>
        </w:trPr>
        <w:tc>
          <w:tcPr>
            <w:tcW w:w="1134" w:type="dxa"/>
            <w:vMerge/>
            <w:tcBorders>
              <w:left w:val="single" w:sz="4" w:space="0" w:color="auto"/>
              <w:bottom w:val="single" w:sz="4" w:space="0" w:color="auto"/>
              <w:right w:val="single" w:sz="4" w:space="0" w:color="auto"/>
            </w:tcBorders>
            <w:shd w:val="clear" w:color="auto" w:fill="auto"/>
            <w:noWrap/>
            <w:hideMark/>
          </w:tcPr>
          <w:p w14:paraId="023B2342" w14:textId="77777777" w:rsidR="00707FDA" w:rsidRPr="002A0B0F" w:rsidRDefault="00707FDA" w:rsidP="002B51AA">
            <w:pPr>
              <w:spacing w:after="0"/>
              <w:jc w:val="right"/>
              <w:rPr>
                <w:rFonts w:eastAsia="Times New Roman" w:cs="Arial"/>
                <w:color w:val="000000"/>
                <w:szCs w:val="22"/>
                <w:lang w:val="en-GB" w:eastAsia="en-GB"/>
              </w:rPr>
            </w:pPr>
          </w:p>
        </w:tc>
        <w:tc>
          <w:tcPr>
            <w:tcW w:w="1206" w:type="dxa"/>
            <w:vMerge/>
            <w:tcBorders>
              <w:left w:val="nil"/>
              <w:bottom w:val="single" w:sz="4" w:space="0" w:color="auto"/>
              <w:right w:val="single" w:sz="4" w:space="0" w:color="auto"/>
            </w:tcBorders>
            <w:shd w:val="clear" w:color="auto" w:fill="auto"/>
            <w:noWrap/>
            <w:hideMark/>
          </w:tcPr>
          <w:p w14:paraId="31C45173" w14:textId="77777777" w:rsidR="00707FDA" w:rsidRPr="002A0B0F" w:rsidRDefault="00707FDA" w:rsidP="002B51AA">
            <w:pPr>
              <w:spacing w:after="0"/>
              <w:jc w:val="left"/>
              <w:rPr>
                <w:rFonts w:eastAsia="Times New Roman" w:cs="Arial"/>
                <w:color w:val="000000"/>
                <w:szCs w:val="22"/>
                <w:lang w:val="en-GB" w:eastAsia="en-GB"/>
              </w:rPr>
            </w:pPr>
          </w:p>
        </w:tc>
        <w:tc>
          <w:tcPr>
            <w:tcW w:w="761" w:type="dxa"/>
            <w:tcBorders>
              <w:top w:val="nil"/>
              <w:left w:val="nil"/>
              <w:bottom w:val="single" w:sz="4" w:space="0" w:color="auto"/>
              <w:right w:val="single" w:sz="4" w:space="0" w:color="auto"/>
            </w:tcBorders>
            <w:shd w:val="clear" w:color="auto" w:fill="auto"/>
            <w:noWrap/>
            <w:hideMark/>
          </w:tcPr>
          <w:p w14:paraId="537584A4" w14:textId="77777777" w:rsidR="00707FDA" w:rsidRPr="002A0B0F" w:rsidRDefault="00707FDA" w:rsidP="002B51AA">
            <w:pPr>
              <w:spacing w:after="0"/>
              <w:jc w:val="right"/>
              <w:rPr>
                <w:rFonts w:eastAsia="Times New Roman" w:cs="Arial"/>
                <w:color w:val="000000"/>
                <w:szCs w:val="22"/>
                <w:lang w:val="en-GB" w:eastAsia="en-GB"/>
              </w:rPr>
            </w:pPr>
            <w:r w:rsidRPr="002A0B0F">
              <w:rPr>
                <w:rFonts w:eastAsia="Times New Roman" w:cs="Arial"/>
                <w:color w:val="000000"/>
                <w:szCs w:val="22"/>
                <w:lang w:val="en-GB" w:eastAsia="en-GB"/>
              </w:rPr>
              <w:t>4</w:t>
            </w:r>
          </w:p>
        </w:tc>
        <w:tc>
          <w:tcPr>
            <w:tcW w:w="1148" w:type="dxa"/>
            <w:tcBorders>
              <w:top w:val="nil"/>
              <w:left w:val="nil"/>
              <w:bottom w:val="single" w:sz="4" w:space="0" w:color="auto"/>
              <w:right w:val="single" w:sz="4" w:space="0" w:color="auto"/>
            </w:tcBorders>
            <w:shd w:val="clear" w:color="auto" w:fill="auto"/>
            <w:noWrap/>
            <w:hideMark/>
          </w:tcPr>
          <w:p w14:paraId="4D486446" w14:textId="77777777" w:rsidR="00707FDA" w:rsidRPr="002A0B0F" w:rsidRDefault="00707FDA" w:rsidP="002B51AA">
            <w:pPr>
              <w:spacing w:after="0"/>
              <w:jc w:val="left"/>
              <w:rPr>
                <w:rFonts w:eastAsia="Times New Roman" w:cs="Arial"/>
                <w:color w:val="000000"/>
                <w:szCs w:val="22"/>
                <w:lang w:val="en-GB" w:eastAsia="en-GB"/>
              </w:rPr>
            </w:pPr>
            <w:r w:rsidRPr="002A0B0F">
              <w:rPr>
                <w:rFonts w:eastAsia="Times New Roman" w:cs="Arial"/>
                <w:color w:val="000000"/>
                <w:szCs w:val="22"/>
                <w:lang w:val="en-GB" w:eastAsia="en-GB"/>
              </w:rPr>
              <w:t>T3</w:t>
            </w:r>
          </w:p>
        </w:tc>
        <w:tc>
          <w:tcPr>
            <w:tcW w:w="2189" w:type="dxa"/>
            <w:tcBorders>
              <w:top w:val="nil"/>
              <w:left w:val="nil"/>
              <w:bottom w:val="single" w:sz="4" w:space="0" w:color="auto"/>
              <w:right w:val="single" w:sz="4" w:space="0" w:color="auto"/>
            </w:tcBorders>
            <w:shd w:val="clear" w:color="auto" w:fill="auto"/>
            <w:noWrap/>
            <w:hideMark/>
          </w:tcPr>
          <w:p w14:paraId="6D3BAA98" w14:textId="0BF1CA9F" w:rsidR="00707FDA" w:rsidRPr="002A0B0F" w:rsidRDefault="00707FDA" w:rsidP="002B51AA">
            <w:pPr>
              <w:spacing w:after="0"/>
              <w:jc w:val="left"/>
              <w:rPr>
                <w:rFonts w:eastAsia="Times New Roman" w:cs="Arial"/>
                <w:color w:val="000000"/>
                <w:szCs w:val="22"/>
                <w:lang w:val="en-GB" w:eastAsia="en-GB"/>
              </w:rPr>
            </w:pPr>
            <w:r w:rsidRPr="002A0B0F">
              <w:rPr>
                <w:rFonts w:eastAsia="Times New Roman" w:cs="Arial"/>
                <w:color w:val="000000"/>
                <w:szCs w:val="22"/>
                <w:lang w:val="en-GB" w:eastAsia="en-GB"/>
              </w:rPr>
              <w:t xml:space="preserve">T3 </w:t>
            </w:r>
            <w:r>
              <w:rPr>
                <w:rFonts w:eastAsia="Times New Roman" w:cs="Arial"/>
                <w:color w:val="000000"/>
                <w:szCs w:val="22"/>
                <w:lang w:val="en-GB" w:eastAsia="en-GB"/>
              </w:rPr>
              <w:t>60 min</w:t>
            </w:r>
          </w:p>
        </w:tc>
      </w:tr>
    </w:tbl>
    <w:bookmarkEnd w:id="10"/>
    <w:p w14:paraId="05B2BC9A" w14:textId="77777777" w:rsidR="002E5D6B" w:rsidRDefault="002E5D6B" w:rsidP="002E5D6B">
      <w:pPr>
        <w:pStyle w:val="BodyText"/>
        <w:rPr>
          <w:b/>
          <w:bCs/>
        </w:rPr>
      </w:pPr>
      <w:r w:rsidRPr="00AE3361">
        <w:rPr>
          <w:b/>
          <w:bCs/>
        </w:rPr>
        <w:t>Data analysis and comparisons:</w:t>
      </w:r>
    </w:p>
    <w:p w14:paraId="34FA25EE" w14:textId="55BA00F8" w:rsidR="002E5D6B" w:rsidRDefault="001850D7" w:rsidP="002E5D6B">
      <w:pPr>
        <w:pStyle w:val="BodyText"/>
      </w:pPr>
      <w:bookmarkStart w:id="11" w:name="_Hlk165901676"/>
      <w:r>
        <w:t>Combat batch correction was applied to correct any run and replicate effects, since the design was balanced.</w:t>
      </w:r>
    </w:p>
    <w:bookmarkEnd w:id="11"/>
    <w:p w14:paraId="0935CE09" w14:textId="77777777" w:rsidR="002E5D6B" w:rsidRDefault="002E5D6B" w:rsidP="002E5D6B">
      <w:pPr>
        <w:pStyle w:val="BodyText"/>
      </w:pPr>
      <w:r>
        <w:t>Notation used: T vs C means Test vs Control, Ratio of T/C; Values &gt; 0 mean increased phosphorylation or kinase activity in T compared to C; Values &lt; 0 mean lower phosphorylation or kinase activity in T compared to C. We recommend replicates of n=3+ per test condition for cell line experiments and n=6+ per test condition for in vivo models or primary cells. Comparisons with replicates of n&lt;3 per group should be considered as a preliminary or trend analysis rather than biologically conclusive results.</w:t>
      </w:r>
    </w:p>
    <w:p w14:paraId="702DD3AF" w14:textId="77777777" w:rsidR="002E5D6B" w:rsidRDefault="002E5D6B" w:rsidP="002E5D6B">
      <w:pPr>
        <w:pStyle w:val="BodyText"/>
      </w:pPr>
      <w:r>
        <w:t>All possible comparisons were performed.</w:t>
      </w:r>
    </w:p>
    <w:tbl>
      <w:tblPr>
        <w:tblStyle w:val="TableGrid"/>
        <w:tblW w:w="0" w:type="auto"/>
        <w:tblInd w:w="558" w:type="dxa"/>
        <w:tblLook w:val="04A0" w:firstRow="1" w:lastRow="0" w:firstColumn="1" w:lastColumn="0" w:noHBand="0" w:noVBand="1"/>
      </w:tblPr>
      <w:tblGrid>
        <w:gridCol w:w="1510"/>
        <w:gridCol w:w="1510"/>
        <w:gridCol w:w="1510"/>
      </w:tblGrid>
      <w:tr w:rsidR="002E5D6B" w14:paraId="1C7A73E5" w14:textId="77777777" w:rsidTr="002E5D6B">
        <w:tc>
          <w:tcPr>
            <w:tcW w:w="4530" w:type="dxa"/>
            <w:gridSpan w:val="3"/>
            <w:vAlign w:val="center"/>
          </w:tcPr>
          <w:p w14:paraId="291EC50E" w14:textId="77777777" w:rsidR="002E5D6B" w:rsidRDefault="002E5D6B" w:rsidP="002B51AA">
            <w:pPr>
              <w:pStyle w:val="BodyText"/>
              <w:spacing w:before="0" w:after="0"/>
              <w:jc w:val="center"/>
              <w:rPr>
                <w:rFonts w:eastAsia="Arial" w:cs="Arial"/>
                <w:b/>
                <w:color w:val="000000"/>
                <w:szCs w:val="22"/>
              </w:rPr>
            </w:pPr>
            <w:r>
              <w:rPr>
                <w:rFonts w:eastAsia="Arial" w:cs="Arial"/>
                <w:b/>
                <w:color w:val="000000"/>
                <w:szCs w:val="22"/>
              </w:rPr>
              <w:t>Comparisons</w:t>
            </w:r>
          </w:p>
        </w:tc>
      </w:tr>
      <w:tr w:rsidR="002E5D6B" w14:paraId="4D1A5538" w14:textId="77777777" w:rsidTr="002E5D6B">
        <w:tc>
          <w:tcPr>
            <w:tcW w:w="1510" w:type="dxa"/>
            <w:vAlign w:val="center"/>
          </w:tcPr>
          <w:p w14:paraId="20BCC873" w14:textId="77777777" w:rsidR="002E5D6B" w:rsidRDefault="002E5D6B" w:rsidP="002B51AA">
            <w:pPr>
              <w:pStyle w:val="BodyText"/>
              <w:spacing w:before="0" w:after="0"/>
            </w:pPr>
            <w:r>
              <w:rPr>
                <w:rFonts w:eastAsia="Arial" w:cs="Arial"/>
                <w:color w:val="000000"/>
                <w:szCs w:val="22"/>
              </w:rPr>
              <w:t xml:space="preserve"> T1 vs C</w:t>
            </w:r>
          </w:p>
        </w:tc>
        <w:tc>
          <w:tcPr>
            <w:tcW w:w="1510" w:type="dxa"/>
            <w:vAlign w:val="center"/>
          </w:tcPr>
          <w:p w14:paraId="0562965C" w14:textId="77777777" w:rsidR="002E5D6B" w:rsidRDefault="002E5D6B" w:rsidP="002B51AA">
            <w:pPr>
              <w:pStyle w:val="BodyText"/>
              <w:spacing w:before="0" w:after="0"/>
              <w:rPr>
                <w:rFonts w:eastAsia="Arial" w:cs="Arial"/>
                <w:color w:val="000000"/>
                <w:szCs w:val="22"/>
              </w:rPr>
            </w:pPr>
            <w:r>
              <w:rPr>
                <w:rFonts w:eastAsia="Arial" w:cs="Arial"/>
                <w:color w:val="000000"/>
                <w:szCs w:val="22"/>
              </w:rPr>
              <w:t xml:space="preserve"> T2 vs T1</w:t>
            </w:r>
          </w:p>
        </w:tc>
        <w:tc>
          <w:tcPr>
            <w:tcW w:w="1510" w:type="dxa"/>
          </w:tcPr>
          <w:p w14:paraId="322EEBD7" w14:textId="77777777" w:rsidR="002E5D6B" w:rsidRDefault="002E5D6B" w:rsidP="002B51AA">
            <w:pPr>
              <w:pStyle w:val="BodyText"/>
              <w:spacing w:before="0" w:after="0"/>
              <w:rPr>
                <w:rFonts w:eastAsia="Arial" w:cs="Arial"/>
                <w:color w:val="000000"/>
                <w:szCs w:val="22"/>
              </w:rPr>
            </w:pPr>
            <w:r>
              <w:rPr>
                <w:rFonts w:eastAsia="Arial" w:cs="Arial"/>
                <w:color w:val="000000"/>
                <w:szCs w:val="22"/>
              </w:rPr>
              <w:t>T3 vs T2</w:t>
            </w:r>
          </w:p>
        </w:tc>
      </w:tr>
      <w:tr w:rsidR="002E5D6B" w14:paraId="69249BBD" w14:textId="77777777" w:rsidTr="002E5D6B">
        <w:tc>
          <w:tcPr>
            <w:tcW w:w="1510" w:type="dxa"/>
            <w:vAlign w:val="center"/>
          </w:tcPr>
          <w:p w14:paraId="06443571" w14:textId="77777777" w:rsidR="002E5D6B" w:rsidRDefault="002E5D6B" w:rsidP="002B51AA">
            <w:pPr>
              <w:pStyle w:val="BodyText"/>
              <w:spacing w:before="0" w:after="0"/>
            </w:pPr>
            <w:r>
              <w:rPr>
                <w:rFonts w:eastAsia="Arial" w:cs="Arial"/>
                <w:color w:val="000000"/>
                <w:szCs w:val="22"/>
              </w:rPr>
              <w:t xml:space="preserve"> T2 vs C</w:t>
            </w:r>
          </w:p>
        </w:tc>
        <w:tc>
          <w:tcPr>
            <w:tcW w:w="1510" w:type="dxa"/>
            <w:vAlign w:val="center"/>
          </w:tcPr>
          <w:p w14:paraId="01C2D957" w14:textId="77777777" w:rsidR="002E5D6B" w:rsidRDefault="002E5D6B" w:rsidP="002B51AA">
            <w:pPr>
              <w:pStyle w:val="BodyText"/>
              <w:spacing w:before="0" w:after="0"/>
              <w:rPr>
                <w:rFonts w:eastAsia="Arial" w:cs="Arial"/>
                <w:color w:val="000000"/>
                <w:szCs w:val="22"/>
              </w:rPr>
            </w:pPr>
            <w:r>
              <w:rPr>
                <w:rFonts w:eastAsia="Arial" w:cs="Arial"/>
                <w:color w:val="000000"/>
                <w:szCs w:val="22"/>
              </w:rPr>
              <w:t xml:space="preserve"> T3 vs T1</w:t>
            </w:r>
          </w:p>
        </w:tc>
        <w:tc>
          <w:tcPr>
            <w:tcW w:w="1510" w:type="dxa"/>
          </w:tcPr>
          <w:p w14:paraId="2B18954E" w14:textId="77777777" w:rsidR="002E5D6B" w:rsidRDefault="002E5D6B" w:rsidP="002B51AA">
            <w:pPr>
              <w:pStyle w:val="BodyText"/>
              <w:spacing w:before="0" w:after="0"/>
              <w:rPr>
                <w:rFonts w:eastAsia="Arial" w:cs="Arial"/>
                <w:color w:val="000000"/>
                <w:szCs w:val="22"/>
              </w:rPr>
            </w:pPr>
          </w:p>
        </w:tc>
      </w:tr>
      <w:tr w:rsidR="002E5D6B" w14:paraId="0B5A09AD" w14:textId="77777777" w:rsidTr="002E5D6B">
        <w:tc>
          <w:tcPr>
            <w:tcW w:w="1510" w:type="dxa"/>
            <w:vAlign w:val="center"/>
          </w:tcPr>
          <w:p w14:paraId="3C77A0AA" w14:textId="77777777" w:rsidR="002E5D6B" w:rsidRDefault="002E5D6B" w:rsidP="002B51AA">
            <w:pPr>
              <w:pStyle w:val="BodyText"/>
              <w:spacing w:before="0" w:after="0"/>
            </w:pPr>
            <w:r>
              <w:rPr>
                <w:rFonts w:eastAsia="Arial" w:cs="Arial"/>
                <w:color w:val="000000"/>
                <w:szCs w:val="22"/>
              </w:rPr>
              <w:t xml:space="preserve"> T3 vs C</w:t>
            </w:r>
          </w:p>
        </w:tc>
        <w:tc>
          <w:tcPr>
            <w:tcW w:w="1510" w:type="dxa"/>
          </w:tcPr>
          <w:p w14:paraId="545B6F06" w14:textId="77777777" w:rsidR="002E5D6B" w:rsidRDefault="002E5D6B" w:rsidP="002B51AA">
            <w:pPr>
              <w:pStyle w:val="BodyText"/>
              <w:spacing w:before="0" w:after="0"/>
              <w:rPr>
                <w:rFonts w:eastAsia="Arial" w:cs="Arial"/>
                <w:color w:val="000000"/>
                <w:szCs w:val="22"/>
              </w:rPr>
            </w:pPr>
          </w:p>
        </w:tc>
        <w:tc>
          <w:tcPr>
            <w:tcW w:w="1510" w:type="dxa"/>
          </w:tcPr>
          <w:p w14:paraId="52BF2E24" w14:textId="77777777" w:rsidR="002E5D6B" w:rsidRDefault="002E5D6B" w:rsidP="002B51AA">
            <w:pPr>
              <w:pStyle w:val="BodyText"/>
              <w:spacing w:before="0" w:after="0"/>
              <w:rPr>
                <w:rFonts w:eastAsia="Arial" w:cs="Arial"/>
                <w:color w:val="000000"/>
                <w:szCs w:val="22"/>
              </w:rPr>
            </w:pPr>
          </w:p>
        </w:tc>
      </w:tr>
    </w:tbl>
    <w:p w14:paraId="0ACF0561" w14:textId="77777777" w:rsidR="001850D7" w:rsidRDefault="001850D7" w:rsidP="001850D7">
      <w:pPr>
        <w:pStyle w:val="BodyText"/>
      </w:pPr>
    </w:p>
    <w:p w14:paraId="1024F525" w14:textId="77777777" w:rsidR="001850D7" w:rsidRDefault="001850D7">
      <w:pPr>
        <w:jc w:val="left"/>
        <w:rPr>
          <w:rFonts w:eastAsiaTheme="majorEastAsia" w:cstheme="majorBidi"/>
          <w:b/>
          <w:bCs/>
          <w:color w:val="345A8A" w:themeColor="accent1" w:themeShade="B5"/>
          <w:sz w:val="32"/>
          <w:szCs w:val="32"/>
        </w:rPr>
      </w:pPr>
      <w:r>
        <w:br w:type="page"/>
      </w:r>
    </w:p>
    <w:p w14:paraId="0F6679FB" w14:textId="430E216C" w:rsidR="00007CF2" w:rsidRDefault="00000000">
      <w:pPr>
        <w:pStyle w:val="Heading1"/>
      </w:pPr>
      <w:bookmarkStart w:id="12" w:name="_Toc170824942"/>
      <w:r>
        <w:lastRenderedPageBreak/>
        <w:t>Results</w:t>
      </w:r>
      <w:bookmarkEnd w:id="9"/>
      <w:bookmarkEnd w:id="12"/>
    </w:p>
    <w:p w14:paraId="69624D73" w14:textId="77777777" w:rsidR="00007CF2" w:rsidRDefault="00000000">
      <w:pPr>
        <w:pStyle w:val="Heading2"/>
      </w:pPr>
      <w:bookmarkStart w:id="13" w:name="basic-processing"/>
      <w:bookmarkStart w:id="14" w:name="_Toc170824943"/>
      <w:r>
        <w:t>Basic processing</w:t>
      </w:r>
      <w:bookmarkEnd w:id="13"/>
      <w:bookmarkEnd w:id="14"/>
    </w:p>
    <w:p w14:paraId="7B42289D" w14:textId="77777777" w:rsidR="00007CF2" w:rsidRDefault="00000000">
      <w:pPr>
        <w:pStyle w:val="FirstParagraph"/>
      </w:pPr>
      <w:r>
        <w:t xml:space="preserve">As a first data analysis step, the quality of the dataset is assessed based on PamGene’s QC criteria for signal strength, number of peptides and the replicate variation. The data quality can either be “good” (i.e., green flag </w:t>
      </w:r>
      <w:r>
        <w:rPr>
          <w:noProof/>
        </w:rPr>
        <w:drawing>
          <wp:inline distT="0" distB="0" distL="0" distR="0" wp14:anchorId="155E34D3" wp14:editId="5A1D341B">
            <wp:extent cx="95250" cy="952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g/green_10.png"/>
                    <pic:cNvPicPr>
                      <a:picLocks noChangeAspect="1" noChangeArrowheads="1"/>
                    </pic:cNvPicPr>
                  </pic:nvPicPr>
                  <pic:blipFill>
                    <a:blip r:embed="rId15"/>
                    <a:stretch>
                      <a:fillRect/>
                    </a:stretch>
                  </pic:blipFill>
                  <pic:spPr bwMode="auto">
                    <a:xfrm>
                      <a:off x="0" y="0"/>
                      <a:ext cx="95250" cy="95250"/>
                    </a:xfrm>
                    <a:prstGeom prst="rect">
                      <a:avLst/>
                    </a:prstGeom>
                    <a:noFill/>
                    <a:ln w="9525">
                      <a:noFill/>
                      <a:headEnd/>
                      <a:tailEnd/>
                    </a:ln>
                  </pic:spPr>
                </pic:pic>
              </a:graphicData>
            </a:graphic>
          </wp:inline>
        </w:drawing>
      </w:r>
      <w:r>
        <w:t xml:space="preserve">, “fair” (i.e., orange flag, </w:t>
      </w:r>
      <w:r>
        <w:rPr>
          <w:noProof/>
        </w:rPr>
        <w:drawing>
          <wp:inline distT="0" distB="0" distL="0" distR="0" wp14:anchorId="2D64C527" wp14:editId="0DEC3EBD">
            <wp:extent cx="95250" cy="95250"/>
            <wp:effectExtent l="0" t="0" r="0" b="0"/>
            <wp:docPr id="789522273" name="Picture"/>
            <wp:cNvGraphicFramePr/>
            <a:graphic xmlns:a="http://schemas.openxmlformats.org/drawingml/2006/main">
              <a:graphicData uri="http://schemas.openxmlformats.org/drawingml/2006/picture">
                <pic:pic xmlns:pic="http://schemas.openxmlformats.org/drawingml/2006/picture">
                  <pic:nvPicPr>
                    <pic:cNvPr id="0" name="Picture" descr="img/orange_10.png"/>
                    <pic:cNvPicPr>
                      <a:picLocks noChangeAspect="1" noChangeArrowheads="1"/>
                    </pic:cNvPicPr>
                  </pic:nvPicPr>
                  <pic:blipFill>
                    <a:blip r:embed="rId16"/>
                    <a:stretch>
                      <a:fillRect/>
                    </a:stretch>
                  </pic:blipFill>
                  <pic:spPr bwMode="auto">
                    <a:xfrm>
                      <a:off x="0" y="0"/>
                      <a:ext cx="95250" cy="95250"/>
                    </a:xfrm>
                    <a:prstGeom prst="rect">
                      <a:avLst/>
                    </a:prstGeom>
                    <a:noFill/>
                    <a:ln w="9525">
                      <a:noFill/>
                      <a:headEnd/>
                      <a:tailEnd/>
                    </a:ln>
                  </pic:spPr>
                </pic:pic>
              </a:graphicData>
            </a:graphic>
          </wp:inline>
        </w:drawing>
      </w:r>
      <w:r>
        <w:t xml:space="preserve">) or “poor” (i.e., red flag, </w:t>
      </w:r>
      <w:r>
        <w:rPr>
          <w:noProof/>
        </w:rPr>
        <w:drawing>
          <wp:inline distT="0" distB="0" distL="0" distR="0" wp14:anchorId="3B2F9CC5" wp14:editId="2C9E0FAE">
            <wp:extent cx="95250" cy="95250"/>
            <wp:effectExtent l="0" t="0" r="0" b="0"/>
            <wp:docPr id="1333097304" name="Picture"/>
            <wp:cNvGraphicFramePr/>
            <a:graphic xmlns:a="http://schemas.openxmlformats.org/drawingml/2006/main">
              <a:graphicData uri="http://schemas.openxmlformats.org/drawingml/2006/picture">
                <pic:pic xmlns:pic="http://schemas.openxmlformats.org/drawingml/2006/picture">
                  <pic:nvPicPr>
                    <pic:cNvPr id="0" name="Picture" descr="img/red_10.png"/>
                    <pic:cNvPicPr>
                      <a:picLocks noChangeAspect="1" noChangeArrowheads="1"/>
                    </pic:cNvPicPr>
                  </pic:nvPicPr>
                  <pic:blipFill>
                    <a:blip r:embed="rId17"/>
                    <a:stretch>
                      <a:fillRect/>
                    </a:stretch>
                  </pic:blipFill>
                  <pic:spPr bwMode="auto">
                    <a:xfrm>
                      <a:off x="0" y="0"/>
                      <a:ext cx="95250" cy="95250"/>
                    </a:xfrm>
                    <a:prstGeom prst="rect">
                      <a:avLst/>
                    </a:prstGeom>
                    <a:noFill/>
                    <a:ln w="9525">
                      <a:noFill/>
                      <a:headEnd/>
                      <a:tailEnd/>
                    </a:ln>
                  </pic:spPr>
                </pic:pic>
              </a:graphicData>
            </a:graphic>
          </wp:inline>
        </w:drawing>
      </w:r>
      <w:r>
        <w:t>). The quality scores serve to assess the reliability of the data. Further details about the definition of QC flags and how they are applied to the data are provided in Supplement section 2.2.2.</w:t>
      </w:r>
    </w:p>
    <w:p w14:paraId="341D0832" w14:textId="46CAD486" w:rsidR="00007CF2" w:rsidRDefault="00000000">
      <w:pPr>
        <w:pStyle w:val="BodyText"/>
      </w:pPr>
      <w:r>
        <w:t xml:space="preserve">In this study, the PTK </w:t>
      </w:r>
      <w:r w:rsidR="002E5D6B">
        <w:t xml:space="preserve">and STK </w:t>
      </w:r>
      <w:r>
        <w:t>QC flag was “</w:t>
      </w:r>
      <w:r w:rsidR="00F10ADC">
        <w:t>good</w:t>
      </w:r>
      <w:r>
        <w:t xml:space="preserve">”, </w:t>
      </w:r>
      <w:r w:rsidR="00F10ADC">
        <w:rPr>
          <w:noProof/>
        </w:rPr>
        <w:drawing>
          <wp:inline distT="0" distB="0" distL="0" distR="0" wp14:anchorId="3FF64A47" wp14:editId="668C6267">
            <wp:extent cx="95250" cy="95250"/>
            <wp:effectExtent l="0" t="0" r="0" b="0"/>
            <wp:docPr id="444794113" name="Picture"/>
            <wp:cNvGraphicFramePr/>
            <a:graphic xmlns:a="http://schemas.openxmlformats.org/drawingml/2006/main">
              <a:graphicData uri="http://schemas.openxmlformats.org/drawingml/2006/picture">
                <pic:pic xmlns:pic="http://schemas.openxmlformats.org/drawingml/2006/picture">
                  <pic:nvPicPr>
                    <pic:cNvPr id="0" name="Picture" descr="img/green_10.png"/>
                    <pic:cNvPicPr>
                      <a:picLocks noChangeAspect="1" noChangeArrowheads="1"/>
                    </pic:cNvPicPr>
                  </pic:nvPicPr>
                  <pic:blipFill>
                    <a:blip r:embed="rId15"/>
                    <a:stretch>
                      <a:fillRect/>
                    </a:stretch>
                  </pic:blipFill>
                  <pic:spPr bwMode="auto">
                    <a:xfrm>
                      <a:off x="0" y="0"/>
                      <a:ext cx="95250" cy="95250"/>
                    </a:xfrm>
                    <a:prstGeom prst="rect">
                      <a:avLst/>
                    </a:prstGeom>
                    <a:noFill/>
                    <a:ln w="9525">
                      <a:noFill/>
                      <a:headEnd/>
                      <a:tailEnd/>
                    </a:ln>
                  </pic:spPr>
                </pic:pic>
              </a:graphicData>
            </a:graphic>
          </wp:inline>
        </w:drawing>
      </w:r>
      <w:r w:rsidR="00F10ADC">
        <w:rPr>
          <w:noProof/>
        </w:rPr>
        <w:t>, (See Supplement)</w:t>
      </w:r>
      <w:r w:rsidR="004A5549">
        <w:rPr>
          <w:noProof/>
        </w:rPr>
        <w:t>.</w:t>
      </w:r>
    </w:p>
    <w:p w14:paraId="58D03510" w14:textId="715D9825" w:rsidR="00007CF2" w:rsidRDefault="00007CF2"/>
    <w:p w14:paraId="46908AEB" w14:textId="77777777" w:rsidR="00007CF2" w:rsidRDefault="00000000">
      <w:pPr>
        <w:pStyle w:val="Heading2"/>
      </w:pPr>
      <w:bookmarkStart w:id="15" w:name="phosphosite-analysis"/>
      <w:bookmarkStart w:id="16" w:name="_Toc170824944"/>
      <w:r>
        <w:t>Phosphosite Analysis</w:t>
      </w:r>
      <w:bookmarkEnd w:id="15"/>
      <w:bookmarkEnd w:id="16"/>
    </w:p>
    <w:p w14:paraId="322E26A0" w14:textId="77777777" w:rsidR="00007CF2" w:rsidRDefault="00000000">
      <w:pPr>
        <w:pStyle w:val="FirstParagraph"/>
      </w:pPr>
      <w:r>
        <w:t>Next, differentially phosphorylated phosphosites between conditions are identified using T-tests or ANOVA-Dunnett test. The signal per phosphosite is the result of the phosphorylation by one or more kinases. This information is useful to place the Upstream Kinase Analysis (UKA) in context and shows the overall trend and direction of the treatment or condition effect, as well as the effect size. When the peptide-level data is not significant (&lt;8 significant phosphosites per assay type, per comparison), we consider UKA to be a preliminary or trend analysis that needs further exploration, perhaps with increased number of replicates. See also Supplement section 2.3. The table below shows the statistical analysis for each comparison.</w:t>
      </w:r>
    </w:p>
    <w:p w14:paraId="2F8C8604" w14:textId="77777777" w:rsidR="00007CF2" w:rsidRDefault="00000000">
      <w:pPr>
        <w:pStyle w:val="TableCaption"/>
      </w:pPr>
      <w:r>
        <w:rPr>
          <w:b/>
        </w:rPr>
        <w:t xml:space="preserve">Table </w:t>
      </w:r>
      <w:r>
        <w:rPr>
          <w:b/>
        </w:rPr>
        <w:fldChar w:fldCharType="begin"/>
      </w:r>
      <w:r>
        <w:rPr>
          <w:b/>
        </w:rPr>
        <w:instrText>SEQ tab \* Arabic</w:instrText>
      </w:r>
      <w:r>
        <w:rPr>
          <w:b/>
        </w:rPr>
        <w:fldChar w:fldCharType="separate"/>
      </w:r>
      <w:r w:rsidR="002E5D6B">
        <w:rPr>
          <w:b/>
          <w:noProof/>
        </w:rPr>
        <w:t>1</w:t>
      </w:r>
      <w:r>
        <w:rPr>
          <w:b/>
        </w:rPr>
        <w:fldChar w:fldCharType="end"/>
      </w:r>
      <w:r>
        <w:t>: Phosphosite Analysis</w:t>
      </w:r>
    </w:p>
    <w:tbl>
      <w:tblPr>
        <w:tblW w:w="0" w:type="auto"/>
        <w:jc w:val="center"/>
        <w:tblLook w:val="0420" w:firstRow="1" w:lastRow="0" w:firstColumn="0" w:lastColumn="0" w:noHBand="0" w:noVBand="1"/>
      </w:tblPr>
      <w:tblGrid>
        <w:gridCol w:w="2985"/>
        <w:gridCol w:w="1266"/>
        <w:gridCol w:w="1267"/>
        <w:gridCol w:w="1266"/>
        <w:gridCol w:w="1267"/>
      </w:tblGrid>
      <w:tr w:rsidR="00007CF2" w14:paraId="41551DCA" w14:textId="77777777" w:rsidTr="002E5D6B">
        <w:trPr>
          <w:cantSplit/>
          <w:tblHeade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CFE22A4" w14:textId="77777777" w:rsidR="00007CF2" w:rsidRDefault="00000000">
            <w:pPr>
              <w:spacing w:before="100" w:after="100"/>
              <w:ind w:left="100" w:right="100"/>
              <w:jc w:val="center"/>
            </w:pPr>
            <w:r>
              <w:rPr>
                <w:rFonts w:eastAsia="Arial" w:cs="Arial"/>
                <w:b/>
                <w:color w:val="000000"/>
                <w:szCs w:val="22"/>
              </w:rPr>
              <w:t>Assay Type</w:t>
            </w:r>
          </w:p>
        </w:tc>
        <w:tc>
          <w:tcPr>
            <w:tcW w:w="2111" w:type="dxa"/>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C83C996" w14:textId="77777777" w:rsidR="00007CF2" w:rsidRDefault="00000000">
            <w:pPr>
              <w:spacing w:before="100" w:after="100"/>
              <w:ind w:left="100" w:right="100"/>
              <w:jc w:val="center"/>
            </w:pPr>
            <w:r>
              <w:rPr>
                <w:rFonts w:eastAsia="Arial" w:cs="Arial"/>
                <w:b/>
                <w:color w:val="000000"/>
                <w:szCs w:val="22"/>
              </w:rPr>
              <w:t>PTK</w:t>
            </w:r>
          </w:p>
        </w:tc>
        <w:tc>
          <w:tcPr>
            <w:tcW w:w="2111" w:type="dxa"/>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6D981CA" w14:textId="77777777" w:rsidR="00007CF2" w:rsidRDefault="00000000">
            <w:pPr>
              <w:spacing w:before="100" w:after="100"/>
              <w:ind w:left="100" w:right="100"/>
              <w:jc w:val="center"/>
            </w:pPr>
            <w:r>
              <w:rPr>
                <w:rFonts w:eastAsia="Arial" w:cs="Arial"/>
                <w:b/>
                <w:color w:val="000000"/>
                <w:szCs w:val="22"/>
              </w:rPr>
              <w:t>STK</w:t>
            </w:r>
          </w:p>
        </w:tc>
      </w:tr>
      <w:tr w:rsidR="00007CF2" w14:paraId="77478F35" w14:textId="77777777" w:rsidTr="002E5D6B">
        <w:trPr>
          <w:cantSplit/>
          <w:tblHeade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964AE70" w14:textId="77777777" w:rsidR="00007CF2" w:rsidRDefault="00000000">
            <w:pPr>
              <w:spacing w:before="100" w:after="100"/>
              <w:ind w:left="100" w:right="100"/>
              <w:jc w:val="center"/>
            </w:pPr>
            <w:r>
              <w:rPr>
                <w:rFonts w:eastAsia="Arial" w:cs="Arial"/>
                <w:b/>
                <w:color w:val="000000"/>
                <w:szCs w:val="22"/>
              </w:rPr>
              <w:t>Comparisons</w:t>
            </w:r>
          </w:p>
        </w:tc>
        <w:tc>
          <w:tcPr>
            <w:tcW w:w="10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684F9A6" w14:textId="77777777" w:rsidR="00007CF2" w:rsidRDefault="00000000">
            <w:pPr>
              <w:spacing w:before="100" w:after="100"/>
              <w:ind w:left="100" w:right="100"/>
              <w:jc w:val="center"/>
            </w:pPr>
            <w:r>
              <w:rPr>
                <w:rFonts w:eastAsia="Arial" w:cs="Arial"/>
                <w:b/>
                <w:color w:val="000000"/>
                <w:szCs w:val="22"/>
              </w:rPr>
              <w:t>Up</w:t>
            </w:r>
          </w:p>
        </w:tc>
        <w:tc>
          <w:tcPr>
            <w:tcW w:w="105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66A0BA0" w14:textId="77777777" w:rsidR="00007CF2" w:rsidRDefault="00000000">
            <w:pPr>
              <w:spacing w:before="100" w:after="100"/>
              <w:ind w:left="100" w:right="100"/>
              <w:jc w:val="center"/>
            </w:pPr>
            <w:r>
              <w:rPr>
                <w:rFonts w:eastAsia="Arial" w:cs="Arial"/>
                <w:b/>
                <w:color w:val="000000"/>
                <w:szCs w:val="22"/>
              </w:rPr>
              <w:t>Down</w:t>
            </w:r>
          </w:p>
        </w:tc>
        <w:tc>
          <w:tcPr>
            <w:tcW w:w="10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D4CED6A" w14:textId="77777777" w:rsidR="00007CF2" w:rsidRDefault="00000000">
            <w:pPr>
              <w:spacing w:before="100" w:after="100"/>
              <w:ind w:left="100" w:right="100"/>
              <w:jc w:val="center"/>
            </w:pPr>
            <w:r>
              <w:rPr>
                <w:rFonts w:eastAsia="Arial" w:cs="Arial"/>
                <w:b/>
                <w:color w:val="000000"/>
                <w:szCs w:val="22"/>
              </w:rPr>
              <w:t>Up</w:t>
            </w:r>
          </w:p>
        </w:tc>
        <w:tc>
          <w:tcPr>
            <w:tcW w:w="105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B3CD1C0" w14:textId="77777777" w:rsidR="00007CF2" w:rsidRDefault="00000000">
            <w:pPr>
              <w:spacing w:before="100" w:after="100"/>
              <w:ind w:left="100" w:right="100"/>
              <w:jc w:val="center"/>
            </w:pPr>
            <w:r>
              <w:rPr>
                <w:rFonts w:eastAsia="Arial" w:cs="Arial"/>
                <w:b/>
                <w:color w:val="000000"/>
                <w:szCs w:val="22"/>
              </w:rPr>
              <w:t>Down</w:t>
            </w:r>
          </w:p>
        </w:tc>
      </w:tr>
      <w:tr w:rsidR="00007CF2" w14:paraId="2CF76FA4" w14:textId="77777777" w:rsidTr="002E5D6B">
        <w:trPr>
          <w:cantSplit/>
          <w:jc w:val="center"/>
        </w:trPr>
        <w:tc>
          <w:tcPr>
            <w:tcW w:w="0" w:type="auto"/>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F4DEA01" w14:textId="77777777" w:rsidR="00007CF2" w:rsidRPr="002E5D6B" w:rsidRDefault="00000000" w:rsidP="002E5D6B">
            <w:pPr>
              <w:spacing w:before="100" w:after="100"/>
              <w:ind w:left="100" w:right="100"/>
              <w:jc w:val="left"/>
              <w:rPr>
                <w:bCs/>
              </w:rPr>
            </w:pPr>
            <w:r w:rsidRPr="002E5D6B">
              <w:rPr>
                <w:rFonts w:eastAsia="Arial" w:cs="Arial"/>
                <w:bCs/>
                <w:color w:val="000000"/>
                <w:szCs w:val="22"/>
              </w:rPr>
              <w:t>MT vs C T1 vs Control</w:t>
            </w:r>
            <w:r w:rsidRPr="002E5D6B">
              <w:rPr>
                <w:rFonts w:eastAsia="Arial" w:cs="Arial"/>
                <w:bCs/>
                <w:color w:val="000000"/>
                <w:szCs w:val="22"/>
                <w:vertAlign w:val="superscript"/>
              </w:rPr>
              <w:t>a</w:t>
            </w:r>
          </w:p>
        </w:tc>
        <w:tc>
          <w:tcPr>
            <w:tcW w:w="1055"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B16E4AE" w14:textId="348328EE" w:rsidR="00007CF2" w:rsidRDefault="00007CF2">
            <w:pPr>
              <w:spacing w:before="100" w:after="100"/>
              <w:ind w:left="100" w:right="100"/>
              <w:jc w:val="center"/>
            </w:pPr>
          </w:p>
        </w:tc>
        <w:tc>
          <w:tcPr>
            <w:tcW w:w="1056"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84FC984" w14:textId="47737CAF" w:rsidR="00007CF2" w:rsidRDefault="00007CF2">
            <w:pPr>
              <w:spacing w:before="100" w:after="100"/>
              <w:ind w:left="100" w:right="100"/>
              <w:jc w:val="center"/>
            </w:pPr>
          </w:p>
        </w:tc>
        <w:tc>
          <w:tcPr>
            <w:tcW w:w="1055"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7F2B2C8" w14:textId="2B506D07" w:rsidR="00007CF2" w:rsidRDefault="00007CF2">
            <w:pPr>
              <w:spacing w:before="100" w:after="100"/>
              <w:ind w:left="100" w:right="100"/>
              <w:jc w:val="center"/>
            </w:pPr>
          </w:p>
        </w:tc>
        <w:tc>
          <w:tcPr>
            <w:tcW w:w="1056"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4C176CD" w14:textId="5AE20115" w:rsidR="00007CF2" w:rsidRDefault="00007CF2">
            <w:pPr>
              <w:spacing w:before="100" w:after="100"/>
              <w:ind w:left="100" w:right="100"/>
              <w:jc w:val="center"/>
            </w:pPr>
          </w:p>
        </w:tc>
      </w:tr>
      <w:tr w:rsidR="00007CF2" w14:paraId="61133EAB" w14:textId="77777777" w:rsidTr="002E5D6B">
        <w:trPr>
          <w:cantSplit/>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B829FE6" w14:textId="77777777" w:rsidR="00007CF2" w:rsidRPr="002E5D6B" w:rsidRDefault="00000000" w:rsidP="002E5D6B">
            <w:pPr>
              <w:spacing w:before="100" w:after="100"/>
              <w:ind w:left="100" w:right="100"/>
              <w:jc w:val="left"/>
              <w:rPr>
                <w:bCs/>
              </w:rPr>
            </w:pPr>
            <w:r w:rsidRPr="002E5D6B">
              <w:rPr>
                <w:rFonts w:eastAsia="Arial" w:cs="Arial"/>
                <w:bCs/>
                <w:color w:val="000000"/>
                <w:szCs w:val="22"/>
              </w:rPr>
              <w:t>MT vs C T2 vs Control</w:t>
            </w:r>
            <w:r w:rsidRPr="002E5D6B">
              <w:rPr>
                <w:rFonts w:eastAsia="Arial" w:cs="Arial"/>
                <w:bCs/>
                <w:color w:val="000000"/>
                <w:szCs w:val="22"/>
                <w:vertAlign w:val="superscript"/>
              </w:rPr>
              <w:t>a</w:t>
            </w:r>
          </w:p>
        </w:tc>
        <w:tc>
          <w:tcPr>
            <w:tcW w:w="10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D3D12AB" w14:textId="1D0F721A" w:rsidR="00007CF2" w:rsidRDefault="00007CF2">
            <w:pPr>
              <w:spacing w:before="100" w:after="100"/>
              <w:ind w:left="100" w:right="100"/>
              <w:jc w:val="center"/>
            </w:pPr>
          </w:p>
        </w:tc>
        <w:tc>
          <w:tcPr>
            <w:tcW w:w="105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B021B57" w14:textId="4C81726C" w:rsidR="00007CF2" w:rsidRDefault="00007CF2">
            <w:pPr>
              <w:spacing w:before="100" w:after="100"/>
              <w:ind w:left="100" w:right="100"/>
              <w:jc w:val="center"/>
            </w:pPr>
          </w:p>
        </w:tc>
        <w:tc>
          <w:tcPr>
            <w:tcW w:w="10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ADF9DB0" w14:textId="15FE0138" w:rsidR="00007CF2" w:rsidRDefault="00007CF2">
            <w:pPr>
              <w:spacing w:before="100" w:after="100"/>
              <w:ind w:left="100" w:right="100"/>
              <w:jc w:val="center"/>
            </w:pPr>
          </w:p>
        </w:tc>
        <w:tc>
          <w:tcPr>
            <w:tcW w:w="105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FB154E9" w14:textId="26C606C2" w:rsidR="00007CF2" w:rsidRDefault="00007CF2">
            <w:pPr>
              <w:spacing w:before="100" w:after="100"/>
              <w:ind w:left="100" w:right="100"/>
              <w:jc w:val="center"/>
            </w:pPr>
          </w:p>
        </w:tc>
      </w:tr>
      <w:tr w:rsidR="00007CF2" w14:paraId="4E67881F" w14:textId="77777777" w:rsidTr="002E5D6B">
        <w:trPr>
          <w:cantSplit/>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A57FFA9" w14:textId="77777777" w:rsidR="00007CF2" w:rsidRPr="002E5D6B" w:rsidRDefault="00000000" w:rsidP="002E5D6B">
            <w:pPr>
              <w:spacing w:before="100" w:after="100"/>
              <w:ind w:left="100" w:right="100"/>
              <w:jc w:val="left"/>
              <w:rPr>
                <w:bCs/>
              </w:rPr>
            </w:pPr>
            <w:r w:rsidRPr="002E5D6B">
              <w:rPr>
                <w:rFonts w:eastAsia="Arial" w:cs="Arial"/>
                <w:bCs/>
                <w:color w:val="000000"/>
                <w:szCs w:val="22"/>
              </w:rPr>
              <w:t>MT vs C T3 vs Control</w:t>
            </w:r>
            <w:r w:rsidRPr="002E5D6B">
              <w:rPr>
                <w:rFonts w:eastAsia="Arial" w:cs="Arial"/>
                <w:bCs/>
                <w:color w:val="000000"/>
                <w:szCs w:val="22"/>
                <w:vertAlign w:val="superscript"/>
              </w:rPr>
              <w:t>a</w:t>
            </w:r>
          </w:p>
        </w:tc>
        <w:tc>
          <w:tcPr>
            <w:tcW w:w="10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CF7D28E" w14:textId="77777777" w:rsidR="00007CF2" w:rsidRDefault="00000000">
            <w:pPr>
              <w:spacing w:before="100" w:after="100"/>
              <w:ind w:left="100" w:right="100"/>
              <w:jc w:val="center"/>
            </w:pPr>
            <w:r>
              <w:rPr>
                <w:rFonts w:eastAsia="Arial" w:cs="Arial"/>
                <w:color w:val="FF0000"/>
                <w:szCs w:val="22"/>
              </w:rPr>
              <w:t>91</w:t>
            </w:r>
          </w:p>
        </w:tc>
        <w:tc>
          <w:tcPr>
            <w:tcW w:w="105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A557B76" w14:textId="77777777" w:rsidR="00007CF2" w:rsidRDefault="00000000">
            <w:pPr>
              <w:spacing w:before="100" w:after="100"/>
              <w:ind w:left="100" w:right="100"/>
              <w:jc w:val="center"/>
            </w:pPr>
            <w:r>
              <w:rPr>
                <w:rFonts w:eastAsia="Arial" w:cs="Arial"/>
                <w:color w:val="0000FF"/>
                <w:szCs w:val="22"/>
              </w:rPr>
              <w:t>0</w:t>
            </w:r>
          </w:p>
        </w:tc>
        <w:tc>
          <w:tcPr>
            <w:tcW w:w="10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C6E2A98" w14:textId="77777777" w:rsidR="00007CF2" w:rsidRDefault="00000000">
            <w:pPr>
              <w:spacing w:before="100" w:after="100"/>
              <w:ind w:left="100" w:right="100"/>
              <w:jc w:val="center"/>
            </w:pPr>
            <w:r>
              <w:rPr>
                <w:rFonts w:eastAsia="Arial" w:cs="Arial"/>
                <w:color w:val="FF0000"/>
                <w:szCs w:val="22"/>
              </w:rPr>
              <w:t>63</w:t>
            </w:r>
          </w:p>
        </w:tc>
        <w:tc>
          <w:tcPr>
            <w:tcW w:w="105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964E30F" w14:textId="77777777" w:rsidR="00007CF2" w:rsidRDefault="00000000">
            <w:pPr>
              <w:spacing w:before="100" w:after="100"/>
              <w:ind w:left="100" w:right="100"/>
              <w:jc w:val="center"/>
            </w:pPr>
            <w:r>
              <w:rPr>
                <w:rFonts w:eastAsia="Arial" w:cs="Arial"/>
                <w:color w:val="0000FF"/>
                <w:szCs w:val="22"/>
              </w:rPr>
              <w:t>0</w:t>
            </w:r>
          </w:p>
        </w:tc>
      </w:tr>
      <w:tr w:rsidR="00007CF2" w14:paraId="6E0ED886" w14:textId="77777777" w:rsidTr="002E5D6B">
        <w:trPr>
          <w:cantSplit/>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4DDE6A6" w14:textId="77777777" w:rsidR="00007CF2" w:rsidRPr="002E5D6B" w:rsidRDefault="00000000" w:rsidP="002E5D6B">
            <w:pPr>
              <w:spacing w:before="100" w:after="100"/>
              <w:ind w:left="100" w:right="100"/>
              <w:jc w:val="left"/>
              <w:rPr>
                <w:bCs/>
              </w:rPr>
            </w:pPr>
            <w:r w:rsidRPr="002E5D6B">
              <w:rPr>
                <w:rFonts w:eastAsia="Arial" w:cs="Arial"/>
                <w:bCs/>
                <w:color w:val="000000"/>
                <w:szCs w:val="22"/>
              </w:rPr>
              <w:t>MT vs T1 T2 vs T1</w:t>
            </w:r>
            <w:r w:rsidRPr="002E5D6B">
              <w:rPr>
                <w:rFonts w:eastAsia="Arial" w:cs="Arial"/>
                <w:bCs/>
                <w:color w:val="000000"/>
                <w:szCs w:val="22"/>
                <w:vertAlign w:val="superscript"/>
              </w:rPr>
              <w:t>a</w:t>
            </w:r>
          </w:p>
        </w:tc>
        <w:tc>
          <w:tcPr>
            <w:tcW w:w="10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FE662E4" w14:textId="6EF2F669" w:rsidR="00007CF2" w:rsidRDefault="00007CF2">
            <w:pPr>
              <w:spacing w:before="100" w:after="100"/>
              <w:ind w:left="100" w:right="100"/>
              <w:jc w:val="center"/>
            </w:pPr>
          </w:p>
        </w:tc>
        <w:tc>
          <w:tcPr>
            <w:tcW w:w="105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46CB6F2" w14:textId="0B2A4057" w:rsidR="00007CF2" w:rsidRDefault="00007CF2">
            <w:pPr>
              <w:spacing w:before="100" w:after="100"/>
              <w:ind w:left="100" w:right="100"/>
              <w:jc w:val="center"/>
            </w:pPr>
          </w:p>
        </w:tc>
        <w:tc>
          <w:tcPr>
            <w:tcW w:w="10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9B32DF8" w14:textId="2F848D37" w:rsidR="00007CF2" w:rsidRDefault="00007CF2">
            <w:pPr>
              <w:spacing w:before="100" w:after="100"/>
              <w:ind w:left="100" w:right="100"/>
              <w:jc w:val="center"/>
            </w:pPr>
          </w:p>
        </w:tc>
        <w:tc>
          <w:tcPr>
            <w:tcW w:w="105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9F74496" w14:textId="74991341" w:rsidR="00007CF2" w:rsidRDefault="00007CF2">
            <w:pPr>
              <w:spacing w:before="100" w:after="100"/>
              <w:ind w:left="100" w:right="100"/>
              <w:jc w:val="center"/>
            </w:pPr>
          </w:p>
        </w:tc>
      </w:tr>
      <w:tr w:rsidR="00007CF2" w14:paraId="74820600" w14:textId="77777777" w:rsidTr="002E5D6B">
        <w:trPr>
          <w:cantSplit/>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A95890F" w14:textId="77777777" w:rsidR="00007CF2" w:rsidRPr="002E5D6B" w:rsidRDefault="00000000" w:rsidP="002E5D6B">
            <w:pPr>
              <w:spacing w:before="100" w:after="100"/>
              <w:ind w:left="100" w:right="100"/>
              <w:jc w:val="left"/>
              <w:rPr>
                <w:bCs/>
              </w:rPr>
            </w:pPr>
            <w:r w:rsidRPr="002E5D6B">
              <w:rPr>
                <w:rFonts w:eastAsia="Arial" w:cs="Arial"/>
                <w:bCs/>
                <w:color w:val="000000"/>
                <w:szCs w:val="22"/>
              </w:rPr>
              <w:t>MT vs T1 T3 vs T1</w:t>
            </w:r>
            <w:r w:rsidRPr="002E5D6B">
              <w:rPr>
                <w:rFonts w:eastAsia="Arial" w:cs="Arial"/>
                <w:bCs/>
                <w:color w:val="000000"/>
                <w:szCs w:val="22"/>
                <w:vertAlign w:val="superscript"/>
              </w:rPr>
              <w:t>a</w:t>
            </w:r>
          </w:p>
        </w:tc>
        <w:tc>
          <w:tcPr>
            <w:tcW w:w="10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5B7F25E" w14:textId="3E06C9C3" w:rsidR="00007CF2" w:rsidRDefault="00007CF2">
            <w:pPr>
              <w:spacing w:before="100" w:after="100"/>
              <w:ind w:left="100" w:right="100"/>
              <w:jc w:val="center"/>
            </w:pPr>
          </w:p>
        </w:tc>
        <w:tc>
          <w:tcPr>
            <w:tcW w:w="105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CD9EBE5" w14:textId="456E92E9" w:rsidR="00007CF2" w:rsidRDefault="00007CF2">
            <w:pPr>
              <w:spacing w:before="100" w:after="100"/>
              <w:ind w:left="100" w:right="100"/>
              <w:jc w:val="center"/>
            </w:pPr>
          </w:p>
        </w:tc>
        <w:tc>
          <w:tcPr>
            <w:tcW w:w="10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F3B91AD" w14:textId="3CA5F32B" w:rsidR="00007CF2" w:rsidRDefault="00007CF2">
            <w:pPr>
              <w:spacing w:before="100" w:after="100"/>
              <w:ind w:left="100" w:right="100"/>
              <w:jc w:val="center"/>
            </w:pPr>
          </w:p>
        </w:tc>
        <w:tc>
          <w:tcPr>
            <w:tcW w:w="105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B505964" w14:textId="79E40BCF" w:rsidR="00007CF2" w:rsidRDefault="00007CF2">
            <w:pPr>
              <w:spacing w:before="100" w:after="100"/>
              <w:ind w:left="100" w:right="100"/>
              <w:jc w:val="center"/>
            </w:pPr>
          </w:p>
        </w:tc>
      </w:tr>
      <w:tr w:rsidR="00007CF2" w14:paraId="1600A894" w14:textId="77777777" w:rsidTr="002E5D6B">
        <w:trPr>
          <w:cantSplit/>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B2D2270" w14:textId="77777777" w:rsidR="00007CF2" w:rsidRPr="002E5D6B" w:rsidRDefault="00000000" w:rsidP="002E5D6B">
            <w:pPr>
              <w:spacing w:before="100" w:after="100"/>
              <w:ind w:left="100" w:right="100"/>
              <w:jc w:val="left"/>
              <w:rPr>
                <w:bCs/>
              </w:rPr>
            </w:pPr>
            <w:r w:rsidRPr="002E5D6B">
              <w:rPr>
                <w:rFonts w:eastAsia="Arial" w:cs="Arial"/>
                <w:bCs/>
                <w:color w:val="000000"/>
                <w:szCs w:val="22"/>
              </w:rPr>
              <w:t>MT vs T2 T3 vs T2</w:t>
            </w:r>
            <w:r w:rsidRPr="002E5D6B">
              <w:rPr>
                <w:rFonts w:eastAsia="Arial" w:cs="Arial"/>
                <w:bCs/>
                <w:color w:val="000000"/>
                <w:szCs w:val="22"/>
                <w:vertAlign w:val="superscript"/>
              </w:rPr>
              <w:t>a</w:t>
            </w:r>
          </w:p>
        </w:tc>
        <w:tc>
          <w:tcPr>
            <w:tcW w:w="10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D8F0704" w14:textId="0CE1C5B0" w:rsidR="00007CF2" w:rsidRDefault="00007CF2">
            <w:pPr>
              <w:spacing w:before="100" w:after="100"/>
              <w:ind w:left="100" w:right="100"/>
              <w:jc w:val="center"/>
            </w:pPr>
          </w:p>
        </w:tc>
        <w:tc>
          <w:tcPr>
            <w:tcW w:w="105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30D069D" w14:textId="0E0C6740" w:rsidR="00007CF2" w:rsidRDefault="00007CF2">
            <w:pPr>
              <w:spacing w:before="100" w:after="100"/>
              <w:ind w:left="100" w:right="100"/>
              <w:jc w:val="center"/>
            </w:pPr>
          </w:p>
        </w:tc>
        <w:tc>
          <w:tcPr>
            <w:tcW w:w="10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5C36691" w14:textId="66CE291F" w:rsidR="00007CF2" w:rsidRDefault="00007CF2">
            <w:pPr>
              <w:spacing w:before="100" w:after="100"/>
              <w:ind w:left="100" w:right="100"/>
              <w:jc w:val="center"/>
            </w:pPr>
          </w:p>
        </w:tc>
        <w:tc>
          <w:tcPr>
            <w:tcW w:w="105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4427EA0" w14:textId="257724DE" w:rsidR="00007CF2" w:rsidRDefault="00007CF2">
            <w:pPr>
              <w:spacing w:before="100" w:after="100"/>
              <w:ind w:left="100" w:right="100"/>
              <w:jc w:val="center"/>
            </w:pPr>
          </w:p>
        </w:tc>
      </w:tr>
      <w:tr w:rsidR="00007CF2" w14:paraId="3FE4737D" w14:textId="77777777">
        <w:trPr>
          <w:cantSplit/>
          <w:jc w:val="center"/>
        </w:trPr>
        <w:tc>
          <w:tcPr>
            <w:tcW w:w="0" w:type="auto"/>
            <w:gridSpan w:val="5"/>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24FF12F" w14:textId="77777777" w:rsidR="00007CF2" w:rsidRDefault="00000000">
            <w:pPr>
              <w:spacing w:before="100" w:after="100"/>
              <w:ind w:left="100" w:right="100"/>
              <w:jc w:val="center"/>
            </w:pPr>
            <w:r>
              <w:rPr>
                <w:rFonts w:eastAsia="Arial" w:cs="Arial"/>
                <w:i/>
                <w:color w:val="000000"/>
                <w:sz w:val="18"/>
                <w:szCs w:val="18"/>
                <w:vertAlign w:val="superscript"/>
              </w:rPr>
              <w:t>a</w:t>
            </w:r>
            <w:r>
              <w:rPr>
                <w:rFonts w:eastAsia="Arial" w:cs="Arial"/>
                <w:i/>
                <w:color w:val="000000"/>
                <w:sz w:val="18"/>
                <w:szCs w:val="18"/>
              </w:rPr>
              <w:t>Significance was obtained using a one-way ANOVA followed by a post-hoc Dunnett's test, p&lt;0.05</w:t>
            </w:r>
          </w:p>
        </w:tc>
      </w:tr>
    </w:tbl>
    <w:p w14:paraId="3A2F4CF7" w14:textId="77777777" w:rsidR="00007CF2" w:rsidRDefault="00000000">
      <w:pPr>
        <w:pStyle w:val="BodyText"/>
      </w:pPr>
      <w:r>
        <w:t>Corresponding volcano plots can be found in Supplement section 2.3.</w:t>
      </w:r>
    </w:p>
    <w:p w14:paraId="0E92A8A1" w14:textId="77777777" w:rsidR="00BD7686" w:rsidRDefault="001850D7">
      <w:r>
        <w:t>MT: Multiple Treatment; T1, T2, T3, see annotation Table</w:t>
      </w:r>
    </w:p>
    <w:p w14:paraId="43A86F4E" w14:textId="2FC8D6BD" w:rsidR="00007CF2" w:rsidRDefault="00BD7686">
      <w:r>
        <w:t>*Only one modified result row is shown</w:t>
      </w:r>
      <w:r>
        <w:br w:type="page"/>
      </w:r>
    </w:p>
    <w:p w14:paraId="2FC2D96E" w14:textId="77777777" w:rsidR="00007CF2" w:rsidRDefault="00000000">
      <w:pPr>
        <w:pStyle w:val="Heading2"/>
      </w:pPr>
      <w:bookmarkStart w:id="17" w:name="upstream-kinase-analysis"/>
      <w:bookmarkStart w:id="18" w:name="_Toc170824945"/>
      <w:r>
        <w:lastRenderedPageBreak/>
        <w:t>Upstream Kinase Analysis</w:t>
      </w:r>
      <w:bookmarkEnd w:id="17"/>
      <w:bookmarkEnd w:id="18"/>
    </w:p>
    <w:p w14:paraId="611C1F7C" w14:textId="77777777" w:rsidR="00007CF2" w:rsidRDefault="00000000">
      <w:pPr>
        <w:pStyle w:val="FirstParagraph"/>
      </w:pPr>
      <w:r>
        <w:t>Each kinase phosphorylates multiple phosphosites on the PamChip. To address which kinases are responsible for the phosphorylation differences between conditions, we perform an Upstream Kinase Analysis, explained in Supplement section 2.4. UKA uses sets of phosphosites, which are linked to each kinase to predict differential kinase activity. The main results from UKA, the top 10 kinases above the default threshold (Kinase Score &gt; 1.3) are shown in the Table below. For details refer to Supplement 2.4.</w:t>
      </w:r>
    </w:p>
    <w:p w14:paraId="0EF0BFAD" w14:textId="77777777" w:rsidR="00007CF2" w:rsidRDefault="00000000">
      <w:pPr>
        <w:pStyle w:val="TableCaption"/>
      </w:pPr>
      <w:r>
        <w:rPr>
          <w:b/>
        </w:rPr>
        <w:t xml:space="preserve">Table </w:t>
      </w:r>
      <w:r>
        <w:rPr>
          <w:b/>
        </w:rPr>
        <w:fldChar w:fldCharType="begin"/>
      </w:r>
      <w:r>
        <w:rPr>
          <w:b/>
        </w:rPr>
        <w:instrText>SEQ tab \* Arabic</w:instrText>
      </w:r>
      <w:r>
        <w:rPr>
          <w:b/>
        </w:rPr>
        <w:fldChar w:fldCharType="separate"/>
      </w:r>
      <w:r w:rsidR="002E5D6B">
        <w:rPr>
          <w:b/>
          <w:noProof/>
        </w:rPr>
        <w:t>2</w:t>
      </w:r>
      <w:r>
        <w:rPr>
          <w:b/>
        </w:rPr>
        <w:fldChar w:fldCharType="end"/>
      </w:r>
      <w:r>
        <w:t>: Kinase Analysis</w:t>
      </w:r>
    </w:p>
    <w:tbl>
      <w:tblPr>
        <w:tblW w:w="0" w:type="auto"/>
        <w:jc w:val="center"/>
        <w:tblLook w:val="0420" w:firstRow="1" w:lastRow="0" w:firstColumn="0" w:lastColumn="0" w:noHBand="0" w:noVBand="1"/>
      </w:tblPr>
      <w:tblGrid>
        <w:gridCol w:w="1626"/>
        <w:gridCol w:w="2740"/>
        <w:gridCol w:w="819"/>
        <w:gridCol w:w="3043"/>
        <w:gridCol w:w="819"/>
      </w:tblGrid>
      <w:tr w:rsidR="00007CF2" w14:paraId="63E2A9EA" w14:textId="77777777">
        <w:trPr>
          <w:cantSplit/>
          <w:tblHeade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4F60B57" w14:textId="77777777" w:rsidR="00007CF2" w:rsidRDefault="00000000">
            <w:pPr>
              <w:spacing w:before="100" w:after="100"/>
              <w:ind w:left="100" w:right="100"/>
              <w:jc w:val="center"/>
            </w:pPr>
            <w:r>
              <w:rPr>
                <w:rFonts w:eastAsia="Arial" w:cs="Arial"/>
                <w:b/>
                <w:color w:val="000000"/>
                <w:szCs w:val="22"/>
              </w:rPr>
              <w:t>Assay Type</w:t>
            </w:r>
          </w:p>
        </w:tc>
        <w:tc>
          <w:tcPr>
            <w:tcW w:w="0" w:type="auto"/>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E1DEAFD" w14:textId="77777777" w:rsidR="00007CF2" w:rsidRDefault="00000000">
            <w:pPr>
              <w:spacing w:before="100" w:after="100"/>
              <w:ind w:left="100" w:right="100"/>
              <w:jc w:val="center"/>
            </w:pPr>
            <w:r>
              <w:rPr>
                <w:rFonts w:eastAsia="Arial" w:cs="Arial"/>
                <w:b/>
                <w:color w:val="000000"/>
                <w:szCs w:val="22"/>
              </w:rPr>
              <w:t>PTK</w:t>
            </w:r>
          </w:p>
        </w:tc>
        <w:tc>
          <w:tcPr>
            <w:tcW w:w="0" w:type="auto"/>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CCCB258" w14:textId="77777777" w:rsidR="00007CF2" w:rsidRDefault="00000000">
            <w:pPr>
              <w:spacing w:before="100" w:after="100"/>
              <w:ind w:left="100" w:right="100"/>
              <w:jc w:val="center"/>
            </w:pPr>
            <w:r>
              <w:rPr>
                <w:rFonts w:eastAsia="Arial" w:cs="Arial"/>
                <w:b/>
                <w:color w:val="000000"/>
                <w:szCs w:val="22"/>
              </w:rPr>
              <w:t>STK</w:t>
            </w:r>
          </w:p>
        </w:tc>
      </w:tr>
      <w:tr w:rsidR="00007CF2" w14:paraId="06E6B313" w14:textId="77777777">
        <w:trPr>
          <w:cantSplit/>
          <w:tblHeade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99D6EF2" w14:textId="77777777" w:rsidR="00007CF2" w:rsidRDefault="00000000">
            <w:pPr>
              <w:spacing w:before="100" w:after="100"/>
              <w:ind w:left="100" w:right="100"/>
              <w:jc w:val="center"/>
            </w:pPr>
            <w:r>
              <w:rPr>
                <w:rFonts w:eastAsia="Arial" w:cs="Arial"/>
                <w:b/>
                <w:color w:val="000000"/>
                <w:szCs w:val="22"/>
              </w:rPr>
              <w:t>Comparisons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7B5F3D5" w14:textId="77777777" w:rsidR="00007CF2" w:rsidRDefault="00000000">
            <w:pPr>
              <w:spacing w:before="100" w:after="100"/>
              <w:ind w:left="100" w:right="100"/>
              <w:jc w:val="center"/>
            </w:pPr>
            <w:r>
              <w:rPr>
                <w:rFonts w:eastAsia="Arial" w:cs="Arial"/>
                <w:b/>
                <w:color w:val="000000"/>
                <w:szCs w:val="22"/>
              </w:rPr>
              <w:t>Up</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A581BE1" w14:textId="77777777" w:rsidR="00007CF2" w:rsidRDefault="00000000">
            <w:pPr>
              <w:spacing w:before="100" w:after="100"/>
              <w:ind w:left="100" w:right="100"/>
              <w:jc w:val="center"/>
            </w:pPr>
            <w:r>
              <w:rPr>
                <w:rFonts w:eastAsia="Arial" w:cs="Arial"/>
                <w:b/>
                <w:color w:val="000000"/>
                <w:szCs w:val="22"/>
              </w:rPr>
              <w:t>Down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13256FD" w14:textId="77777777" w:rsidR="00007CF2" w:rsidRDefault="00000000">
            <w:pPr>
              <w:spacing w:before="100" w:after="100"/>
              <w:ind w:left="100" w:right="100"/>
              <w:jc w:val="center"/>
            </w:pPr>
            <w:r>
              <w:rPr>
                <w:rFonts w:eastAsia="Arial" w:cs="Arial"/>
                <w:b/>
                <w:color w:val="000000"/>
                <w:szCs w:val="22"/>
              </w:rPr>
              <w:t>Up</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33FEFFE" w14:textId="77777777" w:rsidR="00007CF2" w:rsidRDefault="00000000">
            <w:pPr>
              <w:spacing w:before="100" w:after="100"/>
              <w:ind w:left="100" w:right="100"/>
              <w:jc w:val="center"/>
            </w:pPr>
            <w:r>
              <w:rPr>
                <w:rFonts w:eastAsia="Arial" w:cs="Arial"/>
                <w:b/>
                <w:color w:val="000000"/>
                <w:szCs w:val="22"/>
              </w:rPr>
              <w:t>Down</w:t>
            </w:r>
          </w:p>
        </w:tc>
      </w:tr>
      <w:tr w:rsidR="00007CF2" w14:paraId="41377B61" w14:textId="77777777">
        <w:trPr>
          <w:cantSplit/>
          <w:jc w:val="center"/>
        </w:trPr>
        <w:tc>
          <w:tcPr>
            <w:tcW w:w="0" w:type="auto"/>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B70A489" w14:textId="77777777" w:rsidR="00007CF2" w:rsidRDefault="00000000">
            <w:pPr>
              <w:spacing w:before="100" w:after="100"/>
              <w:ind w:left="100" w:right="100"/>
              <w:jc w:val="center"/>
            </w:pPr>
            <w:r>
              <w:rPr>
                <w:rFonts w:eastAsia="Arial" w:cs="Arial"/>
                <w:color w:val="000000"/>
                <w:szCs w:val="22"/>
              </w:rPr>
              <w:t>MT - T1 vs C</w:t>
            </w:r>
          </w:p>
        </w:tc>
        <w:tc>
          <w:tcPr>
            <w:tcW w:w="0" w:type="auto"/>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B65044C" w14:textId="7322B839" w:rsidR="00007CF2" w:rsidRDefault="00007CF2">
            <w:pPr>
              <w:spacing w:before="100" w:after="100"/>
              <w:ind w:left="100" w:right="100"/>
              <w:jc w:val="center"/>
            </w:pPr>
          </w:p>
        </w:tc>
        <w:tc>
          <w:tcPr>
            <w:tcW w:w="0" w:type="auto"/>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D6299FF" w14:textId="07F23D34" w:rsidR="00007CF2" w:rsidRDefault="00007CF2">
            <w:pPr>
              <w:spacing w:before="100" w:after="100"/>
              <w:ind w:left="100" w:right="100"/>
              <w:jc w:val="center"/>
            </w:pPr>
          </w:p>
        </w:tc>
        <w:tc>
          <w:tcPr>
            <w:tcW w:w="0" w:type="auto"/>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ABAA2EF" w14:textId="46E2DAD7" w:rsidR="00007CF2" w:rsidRDefault="00007CF2">
            <w:pPr>
              <w:spacing w:before="100" w:after="100"/>
              <w:ind w:left="100" w:right="100"/>
              <w:jc w:val="center"/>
            </w:pPr>
          </w:p>
        </w:tc>
        <w:tc>
          <w:tcPr>
            <w:tcW w:w="0" w:type="auto"/>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5094F64" w14:textId="77777777" w:rsidR="00007CF2" w:rsidRDefault="00007CF2">
            <w:pPr>
              <w:spacing w:before="100" w:after="100"/>
              <w:ind w:left="100" w:right="100"/>
              <w:jc w:val="center"/>
            </w:pPr>
          </w:p>
        </w:tc>
      </w:tr>
      <w:tr w:rsidR="00007CF2" w14:paraId="3A1F4106" w14:textId="77777777">
        <w:trPr>
          <w:cantSplit/>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8852018" w14:textId="77777777" w:rsidR="00007CF2" w:rsidRDefault="00000000">
            <w:pPr>
              <w:spacing w:before="100" w:after="100"/>
              <w:ind w:left="100" w:right="100"/>
              <w:jc w:val="center"/>
            </w:pPr>
            <w:r>
              <w:rPr>
                <w:rFonts w:eastAsia="Arial" w:cs="Arial"/>
                <w:color w:val="000000"/>
                <w:szCs w:val="22"/>
              </w:rPr>
              <w:t>MT - T2 vs C</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62CE2C0" w14:textId="729F6D26" w:rsidR="00007CF2" w:rsidRDefault="00007CF2">
            <w:pP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303DC22" w14:textId="77777777" w:rsidR="00007CF2" w:rsidRDefault="00007CF2">
            <w:pP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620CBE9" w14:textId="160255BA" w:rsidR="00007CF2" w:rsidRDefault="00007CF2">
            <w:pP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33B6F08" w14:textId="77777777" w:rsidR="00007CF2" w:rsidRDefault="00007CF2">
            <w:pPr>
              <w:spacing w:before="100" w:after="100"/>
              <w:ind w:left="100" w:right="100"/>
              <w:jc w:val="center"/>
            </w:pPr>
          </w:p>
        </w:tc>
      </w:tr>
      <w:tr w:rsidR="00007CF2" w14:paraId="29ADD292" w14:textId="77777777">
        <w:trPr>
          <w:cantSplit/>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C0E6915" w14:textId="77777777" w:rsidR="00007CF2" w:rsidRDefault="00000000">
            <w:pPr>
              <w:spacing w:before="100" w:after="100"/>
              <w:ind w:left="100" w:right="100"/>
              <w:jc w:val="center"/>
            </w:pPr>
            <w:r>
              <w:rPr>
                <w:rFonts w:eastAsia="Arial" w:cs="Arial"/>
                <w:color w:val="000000"/>
                <w:szCs w:val="22"/>
              </w:rPr>
              <w:t>MT - T3 vs C</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FE225AB" w14:textId="77777777" w:rsidR="00007CF2" w:rsidRDefault="00000000">
            <w:pPr>
              <w:spacing w:before="100" w:after="100"/>
              <w:ind w:left="100" w:right="100"/>
              <w:jc w:val="center"/>
            </w:pPr>
            <w:r>
              <w:rPr>
                <w:rFonts w:eastAsia="Arial" w:cs="Arial"/>
                <w:color w:val="FF0000"/>
                <w:szCs w:val="22"/>
              </w:rPr>
              <w:t>BLK, LYN, LCK, MAP2K2, ERBB3, MATK, HCK, ROS1, MAP2K1, MST1R</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1CBDF33" w14:textId="77777777" w:rsidR="00007CF2" w:rsidRDefault="00007CF2">
            <w:pP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53E6558" w14:textId="77777777" w:rsidR="00007CF2" w:rsidRDefault="00000000">
            <w:pPr>
              <w:spacing w:before="100" w:after="100"/>
              <w:ind w:left="100" w:right="100"/>
              <w:jc w:val="center"/>
            </w:pPr>
            <w:r>
              <w:rPr>
                <w:rFonts w:eastAsia="Arial" w:cs="Arial"/>
                <w:color w:val="FF0000"/>
                <w:szCs w:val="22"/>
              </w:rPr>
              <w:t>AKT1, NPR1, RPS6KA1, PRKCZ, RAF1, PRKAA1, SGK1, AKT2, PRKCD, PRKCQ</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5C2B530" w14:textId="77777777" w:rsidR="00007CF2" w:rsidRDefault="00007CF2">
            <w:pPr>
              <w:spacing w:before="100" w:after="100"/>
              <w:ind w:left="100" w:right="100"/>
              <w:jc w:val="center"/>
            </w:pPr>
          </w:p>
        </w:tc>
      </w:tr>
      <w:tr w:rsidR="00007CF2" w14:paraId="0B77B828" w14:textId="77777777">
        <w:trPr>
          <w:cantSplit/>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C74069B" w14:textId="77777777" w:rsidR="00007CF2" w:rsidRDefault="00000000">
            <w:pPr>
              <w:spacing w:before="100" w:after="100"/>
              <w:ind w:left="100" w:right="100"/>
              <w:jc w:val="center"/>
            </w:pPr>
            <w:r>
              <w:rPr>
                <w:rFonts w:eastAsia="Arial" w:cs="Arial"/>
                <w:color w:val="000000"/>
                <w:szCs w:val="22"/>
              </w:rPr>
              <w:t>MT - T2 vs T1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A2E1A6F" w14:textId="3D597881" w:rsidR="00007CF2" w:rsidRDefault="00007CF2">
            <w:pP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5B90205" w14:textId="77777777" w:rsidR="00007CF2" w:rsidRDefault="00007CF2">
            <w:pP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58F50A9" w14:textId="692B4DED" w:rsidR="00007CF2" w:rsidRDefault="00007CF2">
            <w:pP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6162AE1" w14:textId="77777777" w:rsidR="00007CF2" w:rsidRDefault="00007CF2">
            <w:pPr>
              <w:spacing w:before="100" w:after="100"/>
              <w:ind w:left="100" w:right="100"/>
              <w:jc w:val="center"/>
            </w:pPr>
          </w:p>
        </w:tc>
      </w:tr>
      <w:tr w:rsidR="00007CF2" w14:paraId="0AA8392C" w14:textId="77777777">
        <w:trPr>
          <w:cantSplit/>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AE095C6" w14:textId="77777777" w:rsidR="00007CF2" w:rsidRDefault="00000000">
            <w:pPr>
              <w:spacing w:before="100" w:after="100"/>
              <w:ind w:left="100" w:right="100"/>
              <w:jc w:val="center"/>
            </w:pPr>
            <w:r>
              <w:rPr>
                <w:rFonts w:eastAsia="Arial" w:cs="Arial"/>
                <w:color w:val="000000"/>
                <w:szCs w:val="22"/>
              </w:rPr>
              <w:t>MT - T3 vs T1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4DE8C18" w14:textId="7E724E53" w:rsidR="00007CF2" w:rsidRDefault="00007CF2">
            <w:pP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8B15347" w14:textId="77777777" w:rsidR="00007CF2" w:rsidRDefault="00007CF2">
            <w:pP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5D4AD79" w14:textId="2C70CCEC" w:rsidR="00007CF2" w:rsidRDefault="00007CF2">
            <w:pP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B0FDD43" w14:textId="77777777" w:rsidR="00007CF2" w:rsidRDefault="00007CF2">
            <w:pPr>
              <w:spacing w:before="100" w:after="100"/>
              <w:ind w:left="100" w:right="100"/>
              <w:jc w:val="center"/>
            </w:pPr>
          </w:p>
        </w:tc>
      </w:tr>
      <w:tr w:rsidR="00007CF2" w14:paraId="6C1F3AA7" w14:textId="77777777">
        <w:trPr>
          <w:cantSplit/>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2A5FAB0" w14:textId="77777777" w:rsidR="00007CF2" w:rsidRDefault="00000000">
            <w:pPr>
              <w:spacing w:before="100" w:after="100"/>
              <w:ind w:left="100" w:right="100"/>
              <w:jc w:val="center"/>
            </w:pPr>
            <w:r>
              <w:rPr>
                <w:rFonts w:eastAsia="Arial" w:cs="Arial"/>
                <w:color w:val="000000"/>
                <w:szCs w:val="22"/>
              </w:rPr>
              <w:t>MT - T3 vs T2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48F2A7F" w14:textId="7EFEC747" w:rsidR="00007CF2" w:rsidRDefault="00007CF2">
            <w:pP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35E2E04" w14:textId="77777777" w:rsidR="00007CF2" w:rsidRDefault="00007CF2">
            <w:pP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F182E2A" w14:textId="17B7BDF3" w:rsidR="00007CF2" w:rsidRDefault="00007CF2">
            <w:pP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DAFCB83" w14:textId="0233C922" w:rsidR="00007CF2" w:rsidRDefault="00007CF2">
            <w:pPr>
              <w:spacing w:before="100" w:after="100"/>
              <w:ind w:left="100" w:right="100"/>
              <w:jc w:val="center"/>
            </w:pPr>
          </w:p>
        </w:tc>
      </w:tr>
    </w:tbl>
    <w:p w14:paraId="0519FF40" w14:textId="77777777" w:rsidR="00007CF2" w:rsidRDefault="00000000">
      <w:pPr>
        <w:pStyle w:val="BodyText"/>
      </w:pPr>
      <w:r>
        <w:t>The kinome tree overview, as well as numerical data and score plots can be found in Supplement section 2.4.</w:t>
      </w:r>
    </w:p>
    <w:p w14:paraId="5161E0FD" w14:textId="77777777" w:rsidR="00007CF2" w:rsidRDefault="00000000">
      <w:pPr>
        <w:pStyle w:val="Heading1"/>
      </w:pPr>
      <w:bookmarkStart w:id="19" w:name="conclusions"/>
      <w:bookmarkStart w:id="20" w:name="_Toc170824946"/>
      <w:r>
        <w:t>Conclusions</w:t>
      </w:r>
      <w:bookmarkEnd w:id="19"/>
      <w:bookmarkEnd w:id="20"/>
    </w:p>
    <w:p w14:paraId="7B768659" w14:textId="0882D675" w:rsidR="00BD7686" w:rsidRDefault="00BD7686">
      <w:pPr>
        <w:pStyle w:val="FirstParagraph"/>
      </w:pPr>
      <w:r>
        <w:t>Example</w:t>
      </w:r>
      <w:r w:rsidR="002E7996">
        <w:t xml:space="preserve"> (Generic)</w:t>
      </w:r>
      <w:r>
        <w:t>:</w:t>
      </w:r>
    </w:p>
    <w:p w14:paraId="4283D0DD" w14:textId="5F192AC5" w:rsidR="0002281A" w:rsidRDefault="00BD7686">
      <w:pPr>
        <w:pStyle w:val="FirstParagraph"/>
      </w:pPr>
      <w:r>
        <w:t>There is significant</w:t>
      </w:r>
      <w:r w:rsidR="0002281A">
        <w:t xml:space="preserve"> activation of kinases after </w:t>
      </w:r>
      <w:r>
        <w:t>1</w:t>
      </w:r>
      <w:r w:rsidR="0002281A">
        <w:t xml:space="preserve"> hour treatment with the agonist</w:t>
      </w:r>
      <w:r>
        <w:t xml:space="preserve"> in immune cell type “A”</w:t>
      </w:r>
      <w:r w:rsidR="0002281A">
        <w:t xml:space="preserve">. </w:t>
      </w:r>
    </w:p>
    <w:p w14:paraId="4859C14A" w14:textId="4AF212E8" w:rsidR="0002281A" w:rsidRPr="0002281A" w:rsidRDefault="0002281A" w:rsidP="0002281A">
      <w:pPr>
        <w:pStyle w:val="BodyText"/>
      </w:pPr>
      <w:r>
        <w:t xml:space="preserve">The overlaps </w:t>
      </w:r>
      <w:r w:rsidR="002E7996">
        <w:t xml:space="preserve">across comparisons </w:t>
      </w:r>
      <w:r>
        <w:t>can be looked into using Venny (See Supplement).</w:t>
      </w:r>
    </w:p>
    <w:p w14:paraId="3301203B" w14:textId="4FB735C0" w:rsidR="00007CF2" w:rsidRDefault="00000000">
      <w:pPr>
        <w:pStyle w:val="FirstParagraph"/>
      </w:pPr>
      <w:r>
        <w:t>Further insights into pathway analysis and networks could be interesting</w:t>
      </w:r>
      <w:r w:rsidR="0002281A">
        <w:t xml:space="preserve"> (See Supplement).</w:t>
      </w:r>
    </w:p>
    <w:p w14:paraId="4D3E3480" w14:textId="638AA97F" w:rsidR="00007CF2" w:rsidRDefault="00000000">
      <w:pPr>
        <w:pStyle w:val="BodyText"/>
      </w:pPr>
      <w:r>
        <w:t xml:space="preserve">Free online tutorials for publicly available pathway analysis tools are provided here: </w:t>
      </w:r>
      <w:hyperlink r:id="rId18">
        <w:r>
          <w:rPr>
            <w:rStyle w:val="Hyperlink"/>
          </w:rPr>
          <w:t>https://pamgene.com/ps12/</w:t>
        </w:r>
      </w:hyperlink>
      <w:r w:rsidR="00BD7686">
        <w:rPr>
          <w:rStyle w:val="Hyperlink"/>
        </w:rPr>
        <w:t>.</w:t>
      </w:r>
    </w:p>
    <w:p w14:paraId="6670EDC3" w14:textId="77777777" w:rsidR="00007CF2" w:rsidRDefault="00000000">
      <w:pPr>
        <w:pStyle w:val="BodyText"/>
      </w:pPr>
      <w:r>
        <w:t>To validate results, refer to the guideline in the Report Supplement Section 3.</w:t>
      </w:r>
    </w:p>
    <w:sectPr w:rsidR="00007CF2" w:rsidSect="00760B68">
      <w:pgSz w:w="11907" w:h="16839"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4383D" w14:textId="77777777" w:rsidR="006302DE" w:rsidRDefault="006302DE">
      <w:pPr>
        <w:spacing w:after="0"/>
      </w:pPr>
      <w:r>
        <w:separator/>
      </w:r>
    </w:p>
  </w:endnote>
  <w:endnote w:type="continuationSeparator" w:id="0">
    <w:p w14:paraId="643013DD" w14:textId="77777777" w:rsidR="006302DE" w:rsidRDefault="006302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2111690"/>
      <w:docPartObj>
        <w:docPartGallery w:val="Page Numbers (Bottom of Page)"/>
        <w:docPartUnique/>
      </w:docPartObj>
    </w:sdtPr>
    <w:sdtEndPr>
      <w:rPr>
        <w:noProof/>
        <w:color w:val="1F497D" w:themeColor="text2"/>
      </w:rPr>
    </w:sdtEndPr>
    <w:sdtContent>
      <w:p w14:paraId="06AC1F3B" w14:textId="77777777" w:rsidR="001146DA" w:rsidRPr="002337A3" w:rsidRDefault="00000000" w:rsidP="00547E68">
        <w:pPr>
          <w:pStyle w:val="Footer"/>
          <w:rPr>
            <w:color w:val="1F497D" w:themeColor="text2"/>
          </w:rPr>
        </w:pPr>
        <w:r>
          <w:rPr>
            <w:color w:val="1F497D" w:themeColor="text2"/>
          </w:rPr>
          <w:tab/>
        </w:r>
        <w:r>
          <w:rPr>
            <w:color w:val="1F497D" w:themeColor="text2"/>
          </w:rPr>
          <w:tab/>
        </w:r>
        <w:r w:rsidRPr="002337A3">
          <w:rPr>
            <w:color w:val="1F497D" w:themeColor="text2"/>
          </w:rPr>
          <w:fldChar w:fldCharType="begin"/>
        </w:r>
        <w:r w:rsidRPr="002337A3">
          <w:rPr>
            <w:color w:val="1F497D" w:themeColor="text2"/>
          </w:rPr>
          <w:instrText xml:space="preserve"> PAGE   \* MERGEFORMAT </w:instrText>
        </w:r>
        <w:r w:rsidRPr="002337A3">
          <w:rPr>
            <w:color w:val="1F497D" w:themeColor="text2"/>
          </w:rPr>
          <w:fldChar w:fldCharType="separate"/>
        </w:r>
        <w:r>
          <w:rPr>
            <w:noProof/>
            <w:color w:val="1F497D" w:themeColor="text2"/>
          </w:rPr>
          <w:t>2</w:t>
        </w:r>
        <w:r w:rsidRPr="002337A3">
          <w:rPr>
            <w:noProof/>
            <w:color w:val="1F497D" w:themeColor="text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1778799"/>
      <w:docPartObj>
        <w:docPartGallery w:val="Page Numbers (Bottom of Page)"/>
        <w:docPartUnique/>
      </w:docPartObj>
    </w:sdtPr>
    <w:sdtEndPr>
      <w:rPr>
        <w:noProof/>
        <w:color w:val="1F497D" w:themeColor="text2"/>
      </w:rPr>
    </w:sdtEndPr>
    <w:sdtContent>
      <w:p w14:paraId="688D2F45" w14:textId="77777777" w:rsidR="001146DA" w:rsidRDefault="001146DA" w:rsidP="002337A3">
        <w:pPr>
          <w:pStyle w:val="Footer"/>
          <w:jc w:val="right"/>
        </w:pPr>
      </w:p>
      <w:p w14:paraId="0B5B4F4C" w14:textId="646ADE49" w:rsidR="001146DA" w:rsidRPr="002337A3" w:rsidRDefault="00000000" w:rsidP="00970935">
        <w:pPr>
          <w:pStyle w:val="Footer"/>
          <w:rPr>
            <w:color w:val="1F497D" w:themeColor="text2"/>
          </w:rPr>
        </w:pPr>
        <w:r>
          <w:tab/>
        </w:r>
        <w: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2472"/>
      <w:docPartObj>
        <w:docPartGallery w:val="Page Numbers (Bottom of Page)"/>
        <w:docPartUnique/>
      </w:docPartObj>
    </w:sdtPr>
    <w:sdtEndPr>
      <w:rPr>
        <w:noProof/>
        <w:color w:val="1F497D" w:themeColor="text2"/>
      </w:rPr>
    </w:sdtEndPr>
    <w:sdtContent>
      <w:p w14:paraId="40700101" w14:textId="77777777" w:rsidR="009F403D" w:rsidRDefault="009F403D" w:rsidP="002337A3">
        <w:pPr>
          <w:pStyle w:val="Footer"/>
          <w:jc w:val="right"/>
        </w:pPr>
      </w:p>
      <w:p w14:paraId="23E35CC6" w14:textId="77777777" w:rsidR="009F403D" w:rsidRPr="002337A3" w:rsidRDefault="009F403D" w:rsidP="00970935">
        <w:pPr>
          <w:pStyle w:val="Footer"/>
          <w:rPr>
            <w:color w:val="1F497D" w:themeColor="text2"/>
          </w:rPr>
        </w:pPr>
        <w:r>
          <w:tab/>
        </w:r>
        <w:r>
          <w:tab/>
        </w:r>
        <w:r w:rsidRPr="002337A3">
          <w:rPr>
            <w:color w:val="1F497D" w:themeColor="text2"/>
          </w:rPr>
          <w:fldChar w:fldCharType="begin"/>
        </w:r>
        <w:r w:rsidRPr="002337A3">
          <w:rPr>
            <w:color w:val="1F497D" w:themeColor="text2"/>
          </w:rPr>
          <w:instrText xml:space="preserve"> PAGE   \* MERGEFORMAT </w:instrText>
        </w:r>
        <w:r w:rsidRPr="002337A3">
          <w:rPr>
            <w:color w:val="1F497D" w:themeColor="text2"/>
          </w:rPr>
          <w:fldChar w:fldCharType="separate"/>
        </w:r>
        <w:r>
          <w:rPr>
            <w:noProof/>
            <w:color w:val="1F497D" w:themeColor="text2"/>
          </w:rPr>
          <w:t>1</w:t>
        </w:r>
        <w:r w:rsidRPr="002337A3">
          <w:rPr>
            <w:noProof/>
            <w:color w:val="1F497D"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7CA73" w14:textId="77777777" w:rsidR="006302DE" w:rsidRDefault="006302DE">
      <w:r>
        <w:separator/>
      </w:r>
    </w:p>
  </w:footnote>
  <w:footnote w:type="continuationSeparator" w:id="0">
    <w:p w14:paraId="770C3EE8" w14:textId="77777777" w:rsidR="006302DE" w:rsidRDefault="00630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16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5"/>
    </w:tblGrid>
    <w:tr w:rsidR="002337A3" w14:paraId="49FE924B" w14:textId="77777777" w:rsidTr="002337A3">
      <w:trPr>
        <w:trHeight w:val="433"/>
      </w:trPr>
      <w:tc>
        <w:tcPr>
          <w:tcW w:w="11165" w:type="dxa"/>
          <w:tcBorders>
            <w:bottom w:val="single" w:sz="8" w:space="0" w:color="244061" w:themeColor="accent1" w:themeShade="80"/>
          </w:tcBorders>
        </w:tcPr>
        <w:p w14:paraId="187E8D47" w14:textId="77777777" w:rsidR="001146DA" w:rsidRPr="00627A91" w:rsidRDefault="001146DA" w:rsidP="002337A3">
          <w:pPr>
            <w:pStyle w:val="Header"/>
            <w:tabs>
              <w:tab w:val="center" w:pos="1080"/>
              <w:tab w:val="right" w:pos="10080"/>
            </w:tabs>
            <w:spacing w:line="360" w:lineRule="auto"/>
            <w:rPr>
              <w:b/>
              <w:bCs/>
              <w:color w:val="003366"/>
              <w:sz w:val="16"/>
              <w:szCs w:val="16"/>
              <w:lang w:val="en-GB"/>
            </w:rPr>
          </w:pPr>
        </w:p>
      </w:tc>
    </w:tr>
  </w:tbl>
  <w:p w14:paraId="463F153F" w14:textId="77777777" w:rsidR="001146DA" w:rsidRPr="002337A3" w:rsidRDefault="00000000" w:rsidP="002337A3">
    <w:pPr>
      <w:pStyle w:val="Header"/>
    </w:pPr>
    <w:r w:rsidRPr="00CB0765">
      <w:rPr>
        <w:b/>
        <w:noProof/>
        <w:sz w:val="16"/>
        <w:szCs w:val="16"/>
      </w:rPr>
      <w:drawing>
        <wp:anchor distT="0" distB="0" distL="114300" distR="114300" simplePos="0" relativeHeight="251656704" behindDoc="0" locked="0" layoutInCell="1" allowOverlap="1" wp14:anchorId="298A6DF4" wp14:editId="3EA8F731">
          <wp:simplePos x="0" y="0"/>
          <wp:positionH relativeFrom="column">
            <wp:posOffset>4991100</wp:posOffset>
          </wp:positionH>
          <wp:positionV relativeFrom="paragraph">
            <wp:posOffset>-516255</wp:posOffset>
          </wp:positionV>
          <wp:extent cx="1476375" cy="464867"/>
          <wp:effectExtent l="0" t="0" r="0" b="0"/>
          <wp:wrapNone/>
          <wp:docPr id="199574388" name="Picture 1" descr="Logo_PamGene_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mGene_Tiff"/>
                  <pic:cNvPicPr>
                    <a:picLocks noChangeAspect="1" noChangeArrowheads="1"/>
                  </pic:cNvPicPr>
                </pic:nvPicPr>
                <pic:blipFill rotWithShape="1">
                  <a:blip r:embed="rId1">
                    <a:extLst>
                      <a:ext uri="{28A0092B-C50C-407E-A947-70E740481C1C}">
                        <a14:useLocalDpi xmlns:a14="http://schemas.microsoft.com/office/drawing/2010/main" val="0"/>
                      </a:ext>
                    </a:extLst>
                  </a:blip>
                  <a:srcRect t="20708" b="20940"/>
                  <a:stretch/>
                </pic:blipFill>
                <pic:spPr bwMode="auto">
                  <a:xfrm>
                    <a:off x="0" y="0"/>
                    <a:ext cx="1476375" cy="4648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2337A3" w14:paraId="115E7CD1" w14:textId="77777777" w:rsidTr="00195D5F">
      <w:trPr>
        <w:trHeight w:val="1567"/>
      </w:trPr>
      <w:tc>
        <w:tcPr>
          <w:tcW w:w="11057" w:type="dxa"/>
          <w:tcBorders>
            <w:bottom w:val="single" w:sz="8" w:space="0" w:color="244061" w:themeColor="accent1" w:themeShade="80"/>
          </w:tcBorders>
        </w:tcPr>
        <w:p w14:paraId="72751974" w14:textId="77777777" w:rsidR="001146DA" w:rsidRPr="00627A91" w:rsidRDefault="001146DA" w:rsidP="002337A3">
          <w:pPr>
            <w:pStyle w:val="Header"/>
            <w:tabs>
              <w:tab w:val="center" w:pos="1080"/>
              <w:tab w:val="right" w:pos="10080"/>
            </w:tabs>
            <w:spacing w:line="360" w:lineRule="auto"/>
            <w:rPr>
              <w:b/>
              <w:bCs/>
              <w:color w:val="003366"/>
              <w:sz w:val="16"/>
              <w:szCs w:val="16"/>
              <w:lang w:val="en-GB"/>
            </w:rPr>
          </w:pPr>
        </w:p>
      </w:tc>
    </w:tr>
  </w:tbl>
  <w:p w14:paraId="70E71332" w14:textId="6F936234" w:rsidR="001146DA" w:rsidRPr="002337A3" w:rsidRDefault="001146DA" w:rsidP="002337A3">
    <w:pPr>
      <w:pStyle w:val="Header"/>
      <w:tabs>
        <w:tab w:val="center" w:pos="1080"/>
        <w:tab w:val="right" w:pos="10080"/>
      </w:tabs>
      <w:rPr>
        <w:b/>
        <w:bCs/>
        <w:color w:val="00336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9F403D" w14:paraId="3FE03772" w14:textId="77777777" w:rsidTr="00195D5F">
      <w:trPr>
        <w:trHeight w:val="1567"/>
      </w:trPr>
      <w:tc>
        <w:tcPr>
          <w:tcW w:w="11057" w:type="dxa"/>
          <w:tcBorders>
            <w:bottom w:val="single" w:sz="8" w:space="0" w:color="244061" w:themeColor="accent1" w:themeShade="80"/>
          </w:tcBorders>
        </w:tcPr>
        <w:p w14:paraId="70FB083F" w14:textId="77777777" w:rsidR="009F403D" w:rsidRDefault="009F403D" w:rsidP="002337A3">
          <w:pPr>
            <w:pStyle w:val="Header"/>
            <w:tabs>
              <w:tab w:val="center" w:pos="1080"/>
              <w:tab w:val="right" w:pos="10080"/>
            </w:tabs>
            <w:spacing w:line="360" w:lineRule="auto"/>
            <w:rPr>
              <w:b/>
              <w:bCs/>
              <w:color w:val="0F243E" w:themeColor="text2" w:themeShade="80"/>
              <w:sz w:val="16"/>
              <w:szCs w:val="16"/>
              <w:lang w:val="en-GB"/>
            </w:rPr>
          </w:pPr>
          <w:r>
            <w:rPr>
              <w:b/>
              <w:bCs/>
              <w:color w:val="0F243E" w:themeColor="text2" w:themeShade="80"/>
              <w:sz w:val="16"/>
              <w:szCs w:val="16"/>
              <w:lang w:val="en-GB"/>
            </w:rPr>
            <w:t>w</w:t>
          </w:r>
          <w:r w:rsidRPr="00FB2032">
            <w:rPr>
              <w:b/>
              <w:bCs/>
              <w:color w:val="0F243E" w:themeColor="text2" w:themeShade="80"/>
              <w:sz w:val="16"/>
              <w:szCs w:val="16"/>
              <w:lang w:val="en-GB"/>
            </w:rPr>
            <w:t>ww.pamgene.com</w:t>
          </w:r>
        </w:p>
        <w:p w14:paraId="69783DE3" w14:textId="77777777" w:rsidR="009F403D" w:rsidRDefault="009F403D" w:rsidP="002337A3">
          <w:pPr>
            <w:pStyle w:val="Header"/>
            <w:tabs>
              <w:tab w:val="center" w:pos="1080"/>
              <w:tab w:val="right" w:pos="10080"/>
            </w:tabs>
            <w:spacing w:line="360" w:lineRule="auto"/>
            <w:rPr>
              <w:b/>
              <w:bCs/>
              <w:color w:val="0F243E" w:themeColor="text2" w:themeShade="80"/>
              <w:sz w:val="16"/>
              <w:szCs w:val="16"/>
              <w:lang w:val="en-GB"/>
            </w:rPr>
          </w:pPr>
          <w:r>
            <w:rPr>
              <w:b/>
              <w:bCs/>
              <w:color w:val="0F243E" w:themeColor="text2" w:themeShade="80"/>
              <w:sz w:val="16"/>
              <w:szCs w:val="16"/>
              <w:lang w:val="en-GB"/>
            </w:rPr>
            <w:t>Support email: Support@pamgene.com</w:t>
          </w:r>
        </w:p>
        <w:p w14:paraId="44EB27F9" w14:textId="77777777" w:rsidR="009F403D" w:rsidRPr="00FB2032" w:rsidRDefault="009F403D" w:rsidP="002337A3">
          <w:pPr>
            <w:pStyle w:val="Header"/>
            <w:tabs>
              <w:tab w:val="center" w:pos="1080"/>
              <w:tab w:val="right" w:pos="10080"/>
            </w:tabs>
            <w:spacing w:line="360" w:lineRule="auto"/>
            <w:rPr>
              <w:b/>
              <w:bCs/>
              <w:color w:val="0F243E" w:themeColor="text2" w:themeShade="80"/>
              <w:sz w:val="16"/>
              <w:szCs w:val="16"/>
              <w:lang w:val="en-GB"/>
            </w:rPr>
          </w:pPr>
          <w:r>
            <w:rPr>
              <w:b/>
              <w:bCs/>
              <w:color w:val="0F243E" w:themeColor="text2" w:themeShade="80"/>
              <w:sz w:val="16"/>
              <w:szCs w:val="16"/>
              <w:lang w:val="en-GB"/>
            </w:rPr>
            <w:t>Support Phone</w:t>
          </w:r>
          <w:r w:rsidRPr="00FB2032">
            <w:rPr>
              <w:b/>
              <w:bCs/>
              <w:color w:val="0F243E" w:themeColor="text2" w:themeShade="80"/>
              <w:sz w:val="16"/>
              <w:szCs w:val="16"/>
              <w:lang w:val="en-GB"/>
            </w:rPr>
            <w:t>:</w:t>
          </w:r>
          <w:r w:rsidRPr="00FB2032">
            <w:rPr>
              <w:b/>
              <w:color w:val="0F243E" w:themeColor="text2" w:themeShade="80"/>
              <w:sz w:val="16"/>
              <w:szCs w:val="16"/>
              <w:lang w:val="en-GB"/>
            </w:rPr>
            <w:t xml:space="preserve">   </w:t>
          </w:r>
          <w:r w:rsidRPr="00FB2032">
            <w:rPr>
              <w:b/>
              <w:bCs/>
              <w:color w:val="0F243E" w:themeColor="text2" w:themeShade="80"/>
              <w:sz w:val="16"/>
              <w:szCs w:val="16"/>
              <w:lang w:val="en-GB"/>
            </w:rPr>
            <w:t>+31 (0)73 615 8</w:t>
          </w:r>
          <w:r>
            <w:rPr>
              <w:b/>
              <w:bCs/>
              <w:color w:val="0F243E" w:themeColor="text2" w:themeShade="80"/>
              <w:sz w:val="16"/>
              <w:szCs w:val="16"/>
              <w:lang w:val="en-GB"/>
            </w:rPr>
            <w:t>9 00</w:t>
          </w:r>
        </w:p>
        <w:p w14:paraId="0C6954A0" w14:textId="77777777" w:rsidR="009F403D" w:rsidRPr="00627A91" w:rsidRDefault="009F403D" w:rsidP="002337A3">
          <w:pPr>
            <w:pStyle w:val="Header"/>
            <w:tabs>
              <w:tab w:val="center" w:pos="1080"/>
              <w:tab w:val="right" w:pos="10080"/>
            </w:tabs>
            <w:spacing w:line="360" w:lineRule="auto"/>
            <w:rPr>
              <w:b/>
              <w:bCs/>
              <w:color w:val="003366"/>
              <w:sz w:val="16"/>
              <w:szCs w:val="16"/>
              <w:lang w:val="en-GB"/>
            </w:rPr>
          </w:pPr>
        </w:p>
      </w:tc>
    </w:tr>
  </w:tbl>
  <w:p w14:paraId="17BBE888" w14:textId="77777777" w:rsidR="009F403D" w:rsidRPr="002337A3" w:rsidRDefault="009F403D" w:rsidP="002337A3">
    <w:pPr>
      <w:pStyle w:val="Header"/>
      <w:tabs>
        <w:tab w:val="center" w:pos="1080"/>
        <w:tab w:val="right" w:pos="10080"/>
      </w:tabs>
      <w:rPr>
        <w:b/>
        <w:bCs/>
        <w:color w:val="003366"/>
        <w:lang w:val="en-GB"/>
      </w:rPr>
    </w:pPr>
    <w:r w:rsidRPr="00CB0765">
      <w:rPr>
        <w:b/>
        <w:noProof/>
        <w:sz w:val="16"/>
        <w:szCs w:val="16"/>
      </w:rPr>
      <w:drawing>
        <wp:anchor distT="0" distB="0" distL="114300" distR="114300" simplePos="0" relativeHeight="251660800" behindDoc="0" locked="0" layoutInCell="1" allowOverlap="1" wp14:anchorId="1ED47443" wp14:editId="577CF36C">
          <wp:simplePos x="0" y="0"/>
          <wp:positionH relativeFrom="column">
            <wp:posOffset>2878455</wp:posOffset>
          </wp:positionH>
          <wp:positionV relativeFrom="paragraph">
            <wp:posOffset>-1158570</wp:posOffset>
          </wp:positionV>
          <wp:extent cx="3599815" cy="1133475"/>
          <wp:effectExtent l="0" t="0" r="635" b="9525"/>
          <wp:wrapNone/>
          <wp:docPr id="1444602609" name="Picture 1" descr="Logo_PamGene_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mGene_Tiff"/>
                  <pic:cNvPicPr>
                    <a:picLocks noChangeAspect="1" noChangeArrowheads="1"/>
                  </pic:cNvPicPr>
                </pic:nvPicPr>
                <pic:blipFill rotWithShape="1">
                  <a:blip r:embed="rId1">
                    <a:extLst>
                      <a:ext uri="{28A0092B-C50C-407E-A947-70E740481C1C}">
                        <a14:useLocalDpi xmlns:a14="http://schemas.microsoft.com/office/drawing/2010/main" val="0"/>
                      </a:ext>
                    </a:extLst>
                  </a:blip>
                  <a:srcRect t="20708" b="20940"/>
                  <a:stretch/>
                </pic:blipFill>
                <pic:spPr bwMode="auto">
                  <a:xfrm>
                    <a:off x="0" y="0"/>
                    <a:ext cx="3599815" cy="1133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454B4C"/>
    <w:multiLevelType w:val="multilevel"/>
    <w:tmpl w:val="FD9277D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BA3E7C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21B2CBB"/>
    <w:multiLevelType w:val="multilevel"/>
    <w:tmpl w:val="7226C0CE"/>
    <w:lvl w:ilvl="0">
      <w:start w:val="120"/>
      <w:numFmt w:val="decimal"/>
      <w:lvlText w:val="%1"/>
      <w:lvlJc w:val="left"/>
      <w:pPr>
        <w:ind w:left="372" w:hanging="372"/>
      </w:pPr>
      <w:rPr>
        <w:rFonts w:hint="default"/>
        <w:color w:val="000000"/>
      </w:rPr>
    </w:lvl>
    <w:lvl w:ilvl="1">
      <w:start w:val="2"/>
      <w:numFmt w:val="decimal"/>
      <w:lvlText w:val="%1.%2"/>
      <w:lvlJc w:val="left"/>
      <w:pPr>
        <w:ind w:left="372" w:hanging="372"/>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C1AE401"/>
    <w:multiLevelType w:val="multilevel"/>
    <w:tmpl w:val="1D0E187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404132B2"/>
    <w:multiLevelType w:val="multilevel"/>
    <w:tmpl w:val="4C084BD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4FC57AF9"/>
    <w:multiLevelType w:val="hybridMultilevel"/>
    <w:tmpl w:val="8BB29B80"/>
    <w:lvl w:ilvl="0" w:tplc="49B648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54473C"/>
    <w:multiLevelType w:val="hybridMultilevel"/>
    <w:tmpl w:val="0C58032E"/>
    <w:lvl w:ilvl="0" w:tplc="4F54A746">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69B1017B"/>
    <w:multiLevelType w:val="hybridMultilevel"/>
    <w:tmpl w:val="6F3A7A4E"/>
    <w:lvl w:ilvl="0" w:tplc="82A44F66">
      <w:start w:val="1"/>
      <w:numFmt w:val="lowerLetter"/>
      <w:lvlText w:val="1.%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D14E2D"/>
    <w:multiLevelType w:val="hybridMultilevel"/>
    <w:tmpl w:val="1D582DEE"/>
    <w:lvl w:ilvl="0" w:tplc="82CAFE32">
      <w:start w:val="1"/>
      <w:numFmt w:val="decimal"/>
      <w:lvlText w:val="%1."/>
      <w:lvlJc w:val="left"/>
      <w:pPr>
        <w:ind w:left="360" w:hanging="360"/>
      </w:pPr>
    </w:lvl>
    <w:lvl w:ilvl="1" w:tplc="04090019" w:tentative="1">
      <w:start w:val="1"/>
      <w:numFmt w:val="lowerLetter"/>
      <w:lvlText w:val="%2."/>
      <w:lvlJc w:val="left"/>
      <w:pPr>
        <w:ind w:left="1440" w:hanging="360"/>
      </w:pPr>
    </w:lvl>
    <w:lvl w:ilvl="2" w:tplc="DC98740A">
      <w:start w:val="1"/>
      <w:numFmt w:val="lowerLetter"/>
      <w:lvlText w:val="1.%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66552">
    <w:abstractNumId w:val="1"/>
  </w:num>
  <w:num w:numId="2" w16cid:durableId="1846356765">
    <w:abstractNumId w:val="1"/>
  </w:num>
  <w:num w:numId="3" w16cid:durableId="822744008">
    <w:abstractNumId w:val="0"/>
  </w:num>
  <w:num w:numId="4" w16cid:durableId="777141269">
    <w:abstractNumId w:val="0"/>
  </w:num>
  <w:num w:numId="5" w16cid:durableId="532964078">
    <w:abstractNumId w:val="5"/>
  </w:num>
  <w:num w:numId="6" w16cid:durableId="1380010045">
    <w:abstractNumId w:val="7"/>
  </w:num>
  <w:num w:numId="7" w16cid:durableId="1386833280">
    <w:abstractNumId w:val="8"/>
  </w:num>
  <w:num w:numId="8" w16cid:durableId="1423454333">
    <w:abstractNumId w:val="6"/>
  </w:num>
  <w:num w:numId="9" w16cid:durableId="400713311">
    <w:abstractNumId w:val="8"/>
    <w:lvlOverride w:ilvl="0">
      <w:startOverride w:val="1"/>
    </w:lvlOverride>
  </w:num>
  <w:num w:numId="10" w16cid:durableId="1140535393">
    <w:abstractNumId w:val="4"/>
  </w:num>
  <w:num w:numId="11" w16cid:durableId="1293248052">
    <w:abstractNumId w:val="3"/>
  </w:num>
  <w:num w:numId="12" w16cid:durableId="192764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07CF2"/>
    <w:rsid w:val="00011C8B"/>
    <w:rsid w:val="0002281A"/>
    <w:rsid w:val="001146DA"/>
    <w:rsid w:val="001850D7"/>
    <w:rsid w:val="0019213A"/>
    <w:rsid w:val="00237F38"/>
    <w:rsid w:val="00290E6F"/>
    <w:rsid w:val="002E5D6B"/>
    <w:rsid w:val="002E7996"/>
    <w:rsid w:val="004A5549"/>
    <w:rsid w:val="004E29B3"/>
    <w:rsid w:val="00590D07"/>
    <w:rsid w:val="005C7C18"/>
    <w:rsid w:val="006302DE"/>
    <w:rsid w:val="00707FDA"/>
    <w:rsid w:val="00784D58"/>
    <w:rsid w:val="008B08DA"/>
    <w:rsid w:val="008D6863"/>
    <w:rsid w:val="009F403D"/>
    <w:rsid w:val="00B86B75"/>
    <w:rsid w:val="00BC48D5"/>
    <w:rsid w:val="00BD7686"/>
    <w:rsid w:val="00C36279"/>
    <w:rsid w:val="00D2515E"/>
    <w:rsid w:val="00DA240B"/>
    <w:rsid w:val="00E315A3"/>
    <w:rsid w:val="00F10ADC"/>
    <w:rsid w:val="00F4073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E8F8A79"/>
  <w15:docId w15:val="{C7413B51-5A5F-4AF8-BC41-783F62B4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00B"/>
    <w:pPr>
      <w:jc w:val="both"/>
    </w:pPr>
    <w:rPr>
      <w:rFonts w:ascii="Arial" w:hAnsi="Arial"/>
      <w:sz w:val="22"/>
    </w:rPr>
  </w:style>
  <w:style w:type="paragraph" w:styleId="Heading1">
    <w:name w:val="heading 1"/>
    <w:basedOn w:val="Normal"/>
    <w:next w:val="BodyText"/>
    <w:uiPriority w:val="9"/>
    <w:qFormat/>
    <w:rsid w:val="003E6B44"/>
    <w:pPr>
      <w:keepNext/>
      <w:keepLines/>
      <w:numPr>
        <w:numId w:val="10"/>
      </w:numPr>
      <w:spacing w:before="480" w:after="0"/>
      <w:outlineLvl w:val="0"/>
    </w:pPr>
    <w:rPr>
      <w:rFonts w:eastAsiaTheme="majorEastAsia" w:cstheme="majorBidi"/>
      <w:b/>
      <w:bCs/>
      <w:color w:val="345A8A" w:themeColor="accent1" w:themeShade="B5"/>
      <w:sz w:val="32"/>
      <w:szCs w:val="32"/>
    </w:rPr>
  </w:style>
  <w:style w:type="paragraph" w:styleId="Heading2">
    <w:name w:val="heading 2"/>
    <w:basedOn w:val="Normal"/>
    <w:next w:val="BodyText"/>
    <w:uiPriority w:val="9"/>
    <w:unhideWhenUsed/>
    <w:qFormat/>
    <w:rsid w:val="003F7EDF"/>
    <w:pPr>
      <w:keepNext/>
      <w:keepLines/>
      <w:numPr>
        <w:ilvl w:val="1"/>
        <w:numId w:val="10"/>
      </w:numPr>
      <w:spacing w:before="200" w:after="0"/>
      <w:outlineLvl w:val="1"/>
    </w:pPr>
    <w:rPr>
      <w:rFonts w:eastAsiaTheme="majorEastAsia" w:cstheme="majorBidi"/>
      <w:b/>
      <w:bCs/>
      <w:color w:val="4F81BD" w:themeColor="accent1"/>
      <w:sz w:val="28"/>
      <w:szCs w:val="32"/>
    </w:rPr>
  </w:style>
  <w:style w:type="paragraph" w:styleId="Heading3">
    <w:name w:val="heading 3"/>
    <w:basedOn w:val="Normal"/>
    <w:next w:val="BodyText"/>
    <w:uiPriority w:val="9"/>
    <w:unhideWhenUsed/>
    <w:qFormat/>
    <w:rsid w:val="000B5EFA"/>
    <w:pPr>
      <w:keepNext/>
      <w:keepLines/>
      <w:numPr>
        <w:ilvl w:val="2"/>
        <w:numId w:val="10"/>
      </w:numPr>
      <w:spacing w:before="200" w:after="0"/>
      <w:outlineLvl w:val="2"/>
    </w:pPr>
    <w:rPr>
      <w:rFonts w:eastAsiaTheme="majorEastAsia" w:cstheme="majorBidi"/>
      <w:b/>
      <w:bCs/>
      <w:sz w:val="24"/>
      <w:szCs w:val="28"/>
    </w:rPr>
  </w:style>
  <w:style w:type="paragraph" w:styleId="Heading4">
    <w:name w:val="heading 4"/>
    <w:basedOn w:val="Normal"/>
    <w:next w:val="BodyText"/>
    <w:uiPriority w:val="9"/>
    <w:unhideWhenUsed/>
    <w:qFormat/>
    <w:rsid w:val="003F7EDF"/>
    <w:pPr>
      <w:keepNext/>
      <w:keepLines/>
      <w:numPr>
        <w:ilvl w:val="3"/>
        <w:numId w:val="10"/>
      </w:numPr>
      <w:spacing w:before="200" w:after="0"/>
      <w:outlineLvl w:val="3"/>
    </w:pPr>
    <w:rPr>
      <w:rFonts w:eastAsiaTheme="majorEastAsia" w:cstheme="majorBidi"/>
      <w:b/>
      <w:bCs/>
      <w:color w:val="4F81BD" w:themeColor="accent1"/>
    </w:rPr>
  </w:style>
  <w:style w:type="paragraph" w:styleId="Heading5">
    <w:name w:val="heading 5"/>
    <w:basedOn w:val="Normal"/>
    <w:next w:val="BodyText"/>
    <w:link w:val="Heading5Char"/>
    <w:uiPriority w:val="9"/>
    <w:unhideWhenUsed/>
    <w:qFormat/>
    <w:rsid w:val="009A6CD1"/>
    <w:pPr>
      <w:keepNext/>
      <w:keepLines/>
      <w:spacing w:before="200" w:after="0"/>
      <w:outlineLvl w:val="4"/>
    </w:pPr>
    <w:rPr>
      <w:rFonts w:eastAsiaTheme="majorEastAsia" w:cstheme="majorBidi"/>
      <w:iCs/>
      <w:color w:val="000000" w:themeColor="text1"/>
      <w:sz w:val="16"/>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rsid w:val="001D0A5C"/>
    <w:pPr>
      <w:keepNext/>
      <w:keepLines/>
      <w:pageBreakBefore/>
      <w:spacing w:before="200" w:after="0"/>
      <w:outlineLvl w:val="8"/>
    </w:pPr>
    <w:rPr>
      <w:rFonts w:eastAsiaTheme="majorEastAsia" w:cstheme="majorBidi"/>
      <w:color w:val="FFFFFF" w:themeColor="background1"/>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C5867"/>
    <w:pPr>
      <w:spacing w:before="180" w:after="180"/>
    </w:pPr>
  </w:style>
  <w:style w:type="paragraph" w:customStyle="1" w:styleId="FirstParagraph">
    <w:name w:val="First Paragraph"/>
    <w:basedOn w:val="BodyText"/>
    <w:next w:val="BodyText"/>
    <w:qFormat/>
    <w:rsid w:val="00471890"/>
  </w:style>
  <w:style w:type="paragraph" w:customStyle="1" w:styleId="Compact">
    <w:name w:val="Compact"/>
    <w:basedOn w:val="BodyText"/>
    <w:qFormat/>
    <w:pPr>
      <w:spacing w:before="36" w:after="36"/>
    </w:pPr>
  </w:style>
  <w:style w:type="paragraph" w:styleId="Title">
    <w:name w:val="Title"/>
    <w:basedOn w:val="Normal"/>
    <w:next w:val="BodyText"/>
    <w:link w:val="TitleChar"/>
    <w:qFormat/>
    <w:rsid w:val="000559D7"/>
    <w:pPr>
      <w:keepNext/>
      <w:keepLines/>
      <w:spacing w:before="480" w:after="240"/>
      <w:jc w:val="center"/>
    </w:pPr>
    <w:rPr>
      <w:rFonts w:eastAsiaTheme="majorEastAsia" w:cstheme="majorBidi"/>
      <w:b/>
      <w:bCs/>
      <w:color w:val="002060"/>
      <w:sz w:val="48"/>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rsid w:val="002928B5"/>
    <w:pPr>
      <w:keepNext/>
      <w:keepLines/>
      <w:jc w:val="center"/>
    </w:pPr>
    <w:rPr>
      <w:rFonts w:ascii="Arial" w:hAnsi="Arial"/>
    </w:rPr>
  </w:style>
  <w:style w:type="paragraph" w:styleId="Date">
    <w:name w:val="Date"/>
    <w:next w:val="BodyText"/>
    <w:qFormat/>
    <w:rsid w:val="00315802"/>
    <w:pPr>
      <w:keepNext/>
      <w:keepLines/>
      <w:jc w:val="center"/>
    </w:pPr>
    <w:rPr>
      <w:rFonts w:ascii="Arial" w:hAnsi="Arial"/>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3"/>
    <w:next w:val="BodyText"/>
    <w:uiPriority w:val="39"/>
    <w:unhideWhenUsed/>
    <w:qFormat/>
    <w:rsid w:val="003E6B44"/>
    <w:pPr>
      <w:numPr>
        <w:numId w:val="0"/>
      </w:numPr>
      <w:spacing w:after="240" w:line="259" w:lineRule="auto"/>
      <w:outlineLvl w:val="9"/>
    </w:pPr>
    <w:rPr>
      <w:bCs w:val="0"/>
      <w:color w:val="1F497D" w:themeColor="text2"/>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BalloonText">
    <w:name w:val="Balloon Text"/>
    <w:basedOn w:val="Normal"/>
    <w:link w:val="BalloonTextChar"/>
    <w:rsid w:val="00F4407A"/>
    <w:pPr>
      <w:spacing w:after="0"/>
    </w:pPr>
    <w:rPr>
      <w:rFonts w:ascii="Tahoma" w:hAnsi="Tahoma" w:cs="Tahoma"/>
      <w:sz w:val="16"/>
      <w:szCs w:val="16"/>
    </w:rPr>
  </w:style>
  <w:style w:type="character" w:customStyle="1" w:styleId="BalloonTextChar">
    <w:name w:val="Balloon Text Char"/>
    <w:basedOn w:val="DefaultParagraphFont"/>
    <w:link w:val="BalloonText"/>
    <w:rsid w:val="00F4407A"/>
    <w:rPr>
      <w:rFonts w:ascii="Tahoma" w:hAnsi="Tahoma" w:cs="Tahoma"/>
      <w:sz w:val="16"/>
      <w:szCs w:val="16"/>
    </w:rPr>
  </w:style>
  <w:style w:type="paragraph" w:styleId="Header">
    <w:name w:val="header"/>
    <w:basedOn w:val="Normal"/>
    <w:link w:val="HeaderChar"/>
    <w:rsid w:val="00625DD5"/>
    <w:pPr>
      <w:tabs>
        <w:tab w:val="center" w:pos="4680"/>
        <w:tab w:val="right" w:pos="9360"/>
      </w:tabs>
      <w:spacing w:after="0"/>
    </w:pPr>
  </w:style>
  <w:style w:type="character" w:customStyle="1" w:styleId="HeaderChar">
    <w:name w:val="Header Char"/>
    <w:basedOn w:val="DefaultParagraphFont"/>
    <w:link w:val="Header"/>
    <w:rsid w:val="00625DD5"/>
  </w:style>
  <w:style w:type="paragraph" w:styleId="Footer">
    <w:name w:val="footer"/>
    <w:basedOn w:val="Normal"/>
    <w:link w:val="FooterChar"/>
    <w:uiPriority w:val="99"/>
    <w:rsid w:val="00625DD5"/>
    <w:pPr>
      <w:tabs>
        <w:tab w:val="center" w:pos="4680"/>
        <w:tab w:val="right" w:pos="9360"/>
      </w:tabs>
      <w:spacing w:after="0"/>
    </w:pPr>
  </w:style>
  <w:style w:type="character" w:customStyle="1" w:styleId="FooterChar">
    <w:name w:val="Footer Char"/>
    <w:basedOn w:val="DefaultParagraphFont"/>
    <w:link w:val="Footer"/>
    <w:uiPriority w:val="99"/>
    <w:rsid w:val="00625DD5"/>
  </w:style>
  <w:style w:type="table" w:styleId="TableGrid">
    <w:name w:val="Table Grid"/>
    <w:basedOn w:val="TableNormal"/>
    <w:uiPriority w:val="39"/>
    <w:rsid w:val="002337A3"/>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unhideWhenUsed/>
    <w:rsid w:val="00E02090"/>
    <w:pPr>
      <w:spacing w:after="100"/>
      <w:ind w:left="440"/>
    </w:pPr>
  </w:style>
  <w:style w:type="character" w:customStyle="1" w:styleId="BodyTextChar">
    <w:name w:val="Body Text Char"/>
    <w:basedOn w:val="DefaultParagraphFont"/>
    <w:link w:val="BodyText"/>
    <w:rsid w:val="000C5867"/>
    <w:rPr>
      <w:rFonts w:ascii="Arial" w:hAnsi="Arial"/>
      <w:sz w:val="22"/>
    </w:rPr>
  </w:style>
  <w:style w:type="character" w:customStyle="1" w:styleId="TitleChar">
    <w:name w:val="Title Char"/>
    <w:basedOn w:val="DefaultParagraphFont"/>
    <w:link w:val="Title"/>
    <w:rsid w:val="000559D7"/>
    <w:rPr>
      <w:rFonts w:ascii="Arial" w:eastAsiaTheme="majorEastAsia" w:hAnsi="Arial" w:cstheme="majorBidi"/>
      <w:b/>
      <w:bCs/>
      <w:color w:val="002060"/>
      <w:sz w:val="48"/>
      <w:szCs w:val="36"/>
    </w:rPr>
  </w:style>
  <w:style w:type="paragraph" w:styleId="ListParagraph">
    <w:name w:val="List Paragraph"/>
    <w:basedOn w:val="Normal"/>
    <w:rsid w:val="009D258E"/>
    <w:pPr>
      <w:ind w:left="720"/>
      <w:contextualSpacing/>
    </w:pPr>
  </w:style>
  <w:style w:type="character" w:customStyle="1" w:styleId="stim">
    <w:name w:val="stim"/>
    <w:basedOn w:val="DefaultParagraphFont"/>
    <w:uiPriority w:val="1"/>
    <w:qFormat/>
    <w:rsid w:val="005F69C7"/>
    <w:rPr>
      <w:color w:val="FF0000"/>
      <w:sz w:val="18"/>
      <w:szCs w:val="20"/>
    </w:rPr>
  </w:style>
  <w:style w:type="character" w:customStyle="1" w:styleId="inhib">
    <w:name w:val="inhib"/>
    <w:basedOn w:val="DefaultParagraphFont"/>
    <w:uiPriority w:val="1"/>
    <w:qFormat/>
    <w:rsid w:val="005F69C7"/>
    <w:rPr>
      <w:color w:val="0070C0"/>
      <w:sz w:val="18"/>
      <w:szCs w:val="20"/>
    </w:rPr>
  </w:style>
  <w:style w:type="character" w:customStyle="1" w:styleId="Kinasesame">
    <w:name w:val="Kinasesame"/>
    <w:basedOn w:val="DefaultParagraphFont"/>
    <w:uiPriority w:val="1"/>
    <w:qFormat/>
    <w:rsid w:val="005F69C7"/>
    <w:rPr>
      <w:sz w:val="18"/>
      <w:szCs w:val="20"/>
    </w:rPr>
  </w:style>
  <w:style w:type="paragraph" w:customStyle="1" w:styleId="figcaption">
    <w:name w:val="figcaption"/>
    <w:basedOn w:val="Heading5"/>
    <w:link w:val="figcaptionChar"/>
    <w:qFormat/>
    <w:rsid w:val="006C6C48"/>
  </w:style>
  <w:style w:type="character" w:customStyle="1" w:styleId="Heading5Char">
    <w:name w:val="Heading 5 Char"/>
    <w:basedOn w:val="DefaultParagraphFont"/>
    <w:link w:val="Heading5"/>
    <w:uiPriority w:val="9"/>
    <w:rsid w:val="006C6C48"/>
    <w:rPr>
      <w:rFonts w:ascii="Arial" w:eastAsiaTheme="majorEastAsia" w:hAnsi="Arial" w:cstheme="majorBidi"/>
      <w:iCs/>
      <w:color w:val="000000" w:themeColor="text1"/>
      <w:sz w:val="16"/>
    </w:rPr>
  </w:style>
  <w:style w:type="character" w:customStyle="1" w:styleId="figcaptionChar">
    <w:name w:val="figcaption Char"/>
    <w:basedOn w:val="Heading5Char"/>
    <w:link w:val="figcaption"/>
    <w:rsid w:val="006C6C48"/>
    <w:rPr>
      <w:rFonts w:ascii="Arial" w:eastAsiaTheme="majorEastAsia" w:hAnsi="Arial" w:cstheme="majorBidi"/>
      <w:iCs/>
      <w:color w:val="000000" w:themeColor="text1"/>
      <w:sz w:val="16"/>
    </w:rPr>
  </w:style>
  <w:style w:type="paragraph" w:styleId="TOC1">
    <w:name w:val="toc 1"/>
    <w:basedOn w:val="Normal"/>
    <w:next w:val="Normal"/>
    <w:autoRedefine/>
    <w:uiPriority w:val="39"/>
    <w:unhideWhenUsed/>
    <w:rsid w:val="002E5D6B"/>
    <w:pPr>
      <w:spacing w:after="100"/>
    </w:pPr>
  </w:style>
  <w:style w:type="paragraph" w:styleId="TOC2">
    <w:name w:val="toc 2"/>
    <w:basedOn w:val="Normal"/>
    <w:next w:val="Normal"/>
    <w:autoRedefine/>
    <w:uiPriority w:val="39"/>
    <w:unhideWhenUsed/>
    <w:rsid w:val="002E5D6B"/>
    <w:pPr>
      <w:spacing w:after="100"/>
      <w:ind w:left="220"/>
    </w:pPr>
  </w:style>
  <w:style w:type="character" w:styleId="UnresolvedMention">
    <w:name w:val="Unresolved Mention"/>
    <w:basedOn w:val="DefaultParagraphFont"/>
    <w:uiPriority w:val="99"/>
    <w:semiHidden/>
    <w:unhideWhenUsed/>
    <w:rsid w:val="009F4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amgene.com" TargetMode="External"/><Relationship Id="rId18" Type="http://schemas.openxmlformats.org/officeDocument/2006/relationships/hyperlink" Target="https://pamgene.com/ps1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amge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PamGene Data Analysis Report</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PamGene Data Analysis Report</dc:title>
  <dc:creator/>
  <cp:keywords/>
  <cp:lastModifiedBy>Savithri Rangarajan</cp:lastModifiedBy>
  <cp:revision>8</cp:revision>
  <dcterms:created xsi:type="dcterms:W3CDTF">2024-06-26T11:51:00Z</dcterms:created>
  <dcterms:modified xsi:type="dcterms:W3CDTF">2024-07-02T13:02:00Z</dcterms:modified>
</cp:coreProperties>
</file>